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660" w:rsidRPr="00E90E50" w:rsidRDefault="00CD4CAE" w:rsidP="00CD4CAE">
      <w:pPr>
        <w:jc w:val="center"/>
        <w:rPr>
          <w:rFonts w:ascii="Times New Roman" w:hAnsi="Times New Roman" w:cs="Times New Roman"/>
          <w:b/>
          <w:sz w:val="24"/>
          <w:szCs w:val="24"/>
        </w:rPr>
      </w:pPr>
      <w:proofErr w:type="spellStart"/>
      <w:r w:rsidRPr="00E90E50">
        <w:rPr>
          <w:rFonts w:ascii="Times New Roman" w:hAnsi="Times New Roman" w:cs="Times New Roman"/>
          <w:b/>
          <w:sz w:val="24"/>
          <w:szCs w:val="24"/>
        </w:rPr>
        <w:t>Assesment</w:t>
      </w:r>
      <w:proofErr w:type="spellEnd"/>
      <w:r w:rsidRPr="00E90E50">
        <w:rPr>
          <w:rFonts w:ascii="Times New Roman" w:hAnsi="Times New Roman" w:cs="Times New Roman"/>
          <w:b/>
          <w:sz w:val="24"/>
          <w:szCs w:val="24"/>
        </w:rPr>
        <w:t xml:space="preserve"> of antibacterial activity of turmeric and garlic extracts for shelf life enhancement of packed meat</w:t>
      </w:r>
    </w:p>
    <w:p w:rsidR="00CD4CAE" w:rsidRPr="00E90E50" w:rsidRDefault="00DF7090" w:rsidP="00DF7090">
      <w:pPr>
        <w:jc w:val="center"/>
        <w:rPr>
          <w:rFonts w:ascii="Times New Roman" w:hAnsi="Times New Roman" w:cs="Times New Roman"/>
          <w:sz w:val="24"/>
          <w:szCs w:val="24"/>
        </w:rPr>
      </w:pPr>
      <w:proofErr w:type="spellStart"/>
      <w:r w:rsidRPr="00E90E50">
        <w:rPr>
          <w:rFonts w:ascii="Times New Roman" w:hAnsi="Times New Roman" w:cs="Times New Roman"/>
          <w:sz w:val="24"/>
          <w:szCs w:val="24"/>
        </w:rPr>
        <w:t>Arifa</w:t>
      </w:r>
      <w:proofErr w:type="spellEnd"/>
      <w:r w:rsidRPr="00E90E50">
        <w:rPr>
          <w:rFonts w:ascii="Times New Roman" w:hAnsi="Times New Roman" w:cs="Times New Roman"/>
          <w:sz w:val="24"/>
          <w:szCs w:val="24"/>
        </w:rPr>
        <w:t xml:space="preserve"> Tahir</w:t>
      </w:r>
      <w:r w:rsidR="00600374" w:rsidRPr="00600374">
        <w:rPr>
          <w:rFonts w:ascii="Times New Roman" w:hAnsi="Times New Roman" w:cs="Times New Roman"/>
          <w:sz w:val="24"/>
          <w:szCs w:val="24"/>
          <w:vertAlign w:val="superscript"/>
        </w:rPr>
        <w:t>1</w:t>
      </w:r>
      <w:r w:rsidR="00600374">
        <w:rPr>
          <w:rFonts w:ascii="Times New Roman" w:hAnsi="Times New Roman" w:cs="Times New Roman"/>
          <w:sz w:val="24"/>
          <w:szCs w:val="24"/>
        </w:rPr>
        <w:t>*</w:t>
      </w:r>
      <w:r w:rsidRPr="00E90E50">
        <w:rPr>
          <w:rFonts w:ascii="Times New Roman" w:hAnsi="Times New Roman" w:cs="Times New Roman"/>
          <w:sz w:val="24"/>
          <w:szCs w:val="24"/>
        </w:rPr>
        <w:t>,</w:t>
      </w:r>
      <w:r w:rsidR="009528F1">
        <w:rPr>
          <w:rFonts w:ascii="Times New Roman" w:hAnsi="Times New Roman" w:cs="Times New Roman"/>
          <w:sz w:val="24"/>
          <w:szCs w:val="24"/>
        </w:rPr>
        <w:t xml:space="preserve"> </w:t>
      </w:r>
      <w:r w:rsidR="009528F1" w:rsidRPr="00E90E50">
        <w:rPr>
          <w:rFonts w:ascii="Times New Roman" w:hAnsi="Times New Roman" w:cs="Times New Roman"/>
          <w:sz w:val="24"/>
          <w:szCs w:val="24"/>
        </w:rPr>
        <w:t>Dania Zahra</w:t>
      </w:r>
      <w:r w:rsidR="009528F1">
        <w:rPr>
          <w:rFonts w:ascii="Times New Roman" w:hAnsi="Times New Roman" w:cs="Times New Roman"/>
          <w:sz w:val="24"/>
          <w:szCs w:val="24"/>
        </w:rPr>
        <w:t>,</w:t>
      </w:r>
      <w:r w:rsidR="00F51FC0">
        <w:rPr>
          <w:rFonts w:ascii="Times New Roman" w:hAnsi="Times New Roman" w:cs="Times New Roman"/>
          <w:sz w:val="24"/>
          <w:szCs w:val="24"/>
        </w:rPr>
        <w:t xml:space="preserve"> Um</w:t>
      </w:r>
      <w:r w:rsidR="002845B3">
        <w:rPr>
          <w:rFonts w:ascii="Times New Roman" w:hAnsi="Times New Roman" w:cs="Times New Roman"/>
          <w:sz w:val="24"/>
          <w:szCs w:val="24"/>
        </w:rPr>
        <w:t>-e-</w:t>
      </w:r>
      <w:proofErr w:type="spellStart"/>
      <w:r w:rsidR="002845B3">
        <w:rPr>
          <w:rFonts w:ascii="Times New Roman" w:hAnsi="Times New Roman" w:cs="Times New Roman"/>
          <w:sz w:val="24"/>
          <w:szCs w:val="24"/>
        </w:rPr>
        <w:t>Kalsoom</w:t>
      </w:r>
      <w:proofErr w:type="spellEnd"/>
      <w:r w:rsidR="002845B3">
        <w:rPr>
          <w:rFonts w:ascii="Times New Roman" w:hAnsi="Times New Roman" w:cs="Times New Roman"/>
          <w:sz w:val="24"/>
          <w:szCs w:val="24"/>
        </w:rPr>
        <w:t xml:space="preserve">, and </w:t>
      </w:r>
      <w:proofErr w:type="spellStart"/>
      <w:r w:rsidR="002845B3">
        <w:rPr>
          <w:rFonts w:ascii="Times New Roman" w:hAnsi="Times New Roman" w:cs="Times New Roman"/>
          <w:sz w:val="24"/>
          <w:szCs w:val="24"/>
        </w:rPr>
        <w:t>F</w:t>
      </w:r>
      <w:r w:rsidRPr="00E90E50">
        <w:rPr>
          <w:rFonts w:ascii="Times New Roman" w:hAnsi="Times New Roman" w:cs="Times New Roman"/>
          <w:sz w:val="24"/>
          <w:szCs w:val="24"/>
        </w:rPr>
        <w:t>aiza</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Anum</w:t>
      </w:r>
      <w:proofErr w:type="spellEnd"/>
    </w:p>
    <w:p w:rsidR="001B7C62" w:rsidRPr="00E90E50" w:rsidRDefault="00600374" w:rsidP="001B7C62">
      <w:pPr>
        <w:spacing w:after="0" w:line="240" w:lineRule="auto"/>
        <w:jc w:val="center"/>
        <w:rPr>
          <w:rFonts w:ascii="Times New Roman" w:hAnsi="Times New Roman" w:cs="Times New Roman"/>
          <w:b/>
          <w:sz w:val="24"/>
          <w:szCs w:val="24"/>
        </w:rPr>
      </w:pPr>
      <w:r w:rsidRPr="00600374">
        <w:rPr>
          <w:rFonts w:ascii="Times New Roman" w:hAnsi="Times New Roman" w:cs="Times New Roman"/>
          <w:b/>
          <w:sz w:val="24"/>
          <w:szCs w:val="24"/>
          <w:vertAlign w:val="superscript"/>
        </w:rPr>
        <w:t xml:space="preserve">1 </w:t>
      </w:r>
      <w:r w:rsidR="001B7C62" w:rsidRPr="00E90E50">
        <w:rPr>
          <w:rFonts w:ascii="Times New Roman" w:hAnsi="Times New Roman" w:cs="Times New Roman"/>
          <w:b/>
          <w:sz w:val="24"/>
          <w:szCs w:val="24"/>
        </w:rPr>
        <w:t>Environmental Science Department, LCWU</w:t>
      </w:r>
    </w:p>
    <w:p w:rsidR="001B7C62" w:rsidRPr="00E90E50" w:rsidRDefault="00600374" w:rsidP="001B7C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1B7C62" w:rsidRPr="00E90E50">
        <w:rPr>
          <w:rFonts w:ascii="Times New Roman" w:hAnsi="Times New Roman" w:cs="Times New Roman"/>
          <w:b/>
          <w:sz w:val="24"/>
          <w:szCs w:val="24"/>
        </w:rPr>
        <w:t>Corresponding Author: arifa.tahir@gmail.com</w:t>
      </w:r>
    </w:p>
    <w:p w:rsidR="001B7C62" w:rsidRPr="00E90E50" w:rsidRDefault="001B7C62" w:rsidP="001B7C62">
      <w:pPr>
        <w:jc w:val="center"/>
        <w:rPr>
          <w:rFonts w:ascii="Times New Roman" w:hAnsi="Times New Roman" w:cs="Times New Roman"/>
          <w:b/>
          <w:sz w:val="24"/>
          <w:szCs w:val="24"/>
        </w:rPr>
      </w:pPr>
    </w:p>
    <w:p w:rsidR="001B7C62" w:rsidRPr="00724E12" w:rsidRDefault="001B7C62" w:rsidP="001B7C62">
      <w:pPr>
        <w:jc w:val="center"/>
        <w:rPr>
          <w:rFonts w:ascii="Times New Roman" w:hAnsi="Times New Roman" w:cs="Times New Roman"/>
          <w:b/>
          <w:sz w:val="28"/>
          <w:szCs w:val="28"/>
        </w:rPr>
      </w:pPr>
      <w:r w:rsidRPr="00724E12">
        <w:rPr>
          <w:rFonts w:ascii="Times New Roman" w:hAnsi="Times New Roman" w:cs="Times New Roman"/>
          <w:b/>
          <w:sz w:val="28"/>
          <w:szCs w:val="28"/>
        </w:rPr>
        <w:t>Abstract</w:t>
      </w:r>
    </w:p>
    <w:p w:rsidR="001B7C62" w:rsidRPr="00E90E50" w:rsidRDefault="001B7C62" w:rsidP="001B7C62">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use of plant extracts as natural antimicrobial agents in food preservation is gaining popularity. The present study was designed to extend the shelf life of packed meat is increasing with natural Plant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extract like garlic, turmeric and </w:t>
      </w:r>
      <w:proofErr w:type="spellStart"/>
      <w:r w:rsidRPr="00E90E50">
        <w:rPr>
          <w:rFonts w:ascii="Times New Roman" w:hAnsi="Times New Roman" w:cs="Times New Roman"/>
          <w:i/>
          <w:sz w:val="24"/>
          <w:szCs w:val="24"/>
        </w:rPr>
        <w:t>Moringa</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oleifera</w:t>
      </w:r>
      <w:proofErr w:type="spellEnd"/>
      <w:r w:rsidRPr="00E90E50">
        <w:rPr>
          <w:rFonts w:ascii="Times New Roman" w:hAnsi="Times New Roman" w:cs="Times New Roman"/>
          <w:sz w:val="24"/>
          <w:szCs w:val="24"/>
        </w:rPr>
        <w:t xml:space="preserve">. The evaluation of pH, Microbial Load and antimicrobial activity of plants extract against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 xml:space="preserve">, 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 xml:space="preserve">, </w:t>
      </w:r>
      <w:r w:rsidRPr="00E90E50">
        <w:rPr>
          <w:rFonts w:ascii="Times New Roman" w:hAnsi="Times New Roman" w:cs="Times New Roman"/>
          <w:sz w:val="24"/>
          <w:szCs w:val="24"/>
        </w:rPr>
        <w:t xml:space="preserve">and </w:t>
      </w:r>
      <w:r w:rsidRPr="00E90E50">
        <w:rPr>
          <w:rFonts w:ascii="Times New Roman" w:hAnsi="Times New Roman" w:cs="Times New Roman"/>
          <w:i/>
          <w:sz w:val="24"/>
          <w:szCs w:val="24"/>
        </w:rPr>
        <w:t>E. coli</w:t>
      </w:r>
      <w:r w:rsidRPr="00E90E50">
        <w:rPr>
          <w:rFonts w:ascii="Times New Roman" w:hAnsi="Times New Roman" w:cs="Times New Roman"/>
          <w:sz w:val="24"/>
          <w:szCs w:val="24"/>
        </w:rPr>
        <w:t xml:space="preserve"> of packed meat were evaluated during 15</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days of storage. The pH of garlic extract treated meat samples were stable were ranged from 6.7 to 7.12 during storage time. The microbial count of E1 (Garlic) treated meat samples were showed nil growth. The microbial load of E3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and E7 (Garlic + Turmeric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treated samples were &lt;4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 xml:space="preserve">/g. E2, E4, E5 and E6 treated meat samples microbial load were &lt; 6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and control (</w:t>
      </w:r>
      <w:proofErr w:type="gramStart"/>
      <w:r w:rsidRPr="00E90E50">
        <w:rPr>
          <w:rFonts w:ascii="Times New Roman" w:hAnsi="Times New Roman" w:cs="Times New Roman"/>
          <w:sz w:val="24"/>
          <w:szCs w:val="24"/>
        </w:rPr>
        <w:t>untreated</w:t>
      </w:r>
      <w:proofErr w:type="gramEnd"/>
      <w:r w:rsidRPr="00E90E50">
        <w:rPr>
          <w:rFonts w:ascii="Times New Roman" w:hAnsi="Times New Roman" w:cs="Times New Roman"/>
          <w:sz w:val="24"/>
          <w:szCs w:val="24"/>
        </w:rPr>
        <w:t xml:space="preserve"> with extract) samples were 16.20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after 15</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days of storage. The antimicrobial activity of plant extract was tested against three bacterial strains (</w:t>
      </w:r>
      <w:r w:rsidRPr="00E90E50">
        <w:rPr>
          <w:rFonts w:ascii="Times New Roman" w:hAnsi="Times New Roman" w:cs="Times New Roman"/>
          <w:i/>
          <w:sz w:val="24"/>
          <w:szCs w:val="24"/>
        </w:rPr>
        <w:t xml:space="preserve">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 E</w:t>
      </w:r>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coli</w:t>
      </w:r>
      <w:r w:rsidRPr="00E90E50">
        <w:rPr>
          <w:rFonts w:ascii="Times New Roman" w:hAnsi="Times New Roman" w:cs="Times New Roman"/>
          <w:sz w:val="24"/>
          <w:szCs w:val="24"/>
        </w:rPr>
        <w:t xml:space="preserve"> and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w:t>
      </w:r>
      <w:r w:rsidRPr="00E90E50">
        <w:rPr>
          <w:rFonts w:ascii="Times New Roman" w:hAnsi="Times New Roman" w:cs="Times New Roman"/>
          <w:sz w:val="24"/>
          <w:szCs w:val="24"/>
        </w:rPr>
        <w:t xml:space="preserve"> by agar well diffusion method. The widest inhibition zone of Garlic extract (27mm) were showed against </w:t>
      </w:r>
      <w:r w:rsidRPr="00E90E50">
        <w:rPr>
          <w:rFonts w:ascii="Times New Roman" w:hAnsi="Times New Roman" w:cs="Times New Roman"/>
          <w:i/>
          <w:sz w:val="24"/>
          <w:szCs w:val="24"/>
        </w:rPr>
        <w:t xml:space="preserve">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zone of inhibition 22mm diameter against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3mm diameter zone of inhibition were formed against </w:t>
      </w:r>
      <w:r w:rsidRPr="00E90E50">
        <w:rPr>
          <w:rFonts w:ascii="Times New Roman" w:hAnsi="Times New Roman" w:cs="Times New Roman"/>
          <w:i/>
          <w:sz w:val="24"/>
          <w:szCs w:val="24"/>
        </w:rPr>
        <w:t>E. coli</w:t>
      </w:r>
      <w:r w:rsidRPr="00E90E50">
        <w:rPr>
          <w:rFonts w:ascii="Times New Roman" w:hAnsi="Times New Roman" w:cs="Times New Roman"/>
          <w:sz w:val="24"/>
          <w:szCs w:val="24"/>
        </w:rPr>
        <w:t xml:space="preserve">. The zone of inhibition (20mm) of E7 extract treated meat sample was formed against </w:t>
      </w:r>
      <w:r w:rsidRPr="00E90E50">
        <w:rPr>
          <w:rFonts w:ascii="Times New Roman" w:hAnsi="Times New Roman" w:cs="Times New Roman"/>
          <w:i/>
          <w:sz w:val="24"/>
          <w:szCs w:val="24"/>
        </w:rPr>
        <w:t>Streptococcus sp</w:t>
      </w:r>
      <w:r w:rsidRPr="00E90E50">
        <w:rPr>
          <w:rFonts w:ascii="Times New Roman" w:hAnsi="Times New Roman" w:cs="Times New Roman"/>
          <w:sz w:val="24"/>
          <w:szCs w:val="24"/>
        </w:rPr>
        <w:t>. The antimicrobial activity of garlic extracts were evaluated by Minimum Inhibitory Concentration (MIC) method against pathogens (</w:t>
      </w:r>
      <w:r w:rsidRPr="00E90E50">
        <w:rPr>
          <w:rFonts w:ascii="Times New Roman" w:hAnsi="Times New Roman" w:cs="Times New Roman"/>
          <w:i/>
          <w:sz w:val="24"/>
          <w:szCs w:val="24"/>
        </w:rPr>
        <w:t xml:space="preserve">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 xml:space="preserve">, E. coli and 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w:t>
      </w:r>
    </w:p>
    <w:p w:rsidR="001B7C62" w:rsidRPr="00E90E50" w:rsidRDefault="001B7C62" w:rsidP="001B7C62">
      <w:pPr>
        <w:rPr>
          <w:rFonts w:ascii="Times New Roman" w:hAnsi="Times New Roman" w:cs="Times New Roman"/>
          <w:sz w:val="24"/>
          <w:szCs w:val="24"/>
        </w:rPr>
      </w:pPr>
      <w:r w:rsidRPr="00E90E50">
        <w:rPr>
          <w:rFonts w:ascii="Times New Roman" w:hAnsi="Times New Roman" w:cs="Times New Roman"/>
          <w:sz w:val="24"/>
          <w:szCs w:val="24"/>
        </w:rPr>
        <w:t xml:space="preserve">Key Words: antimicrobial,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Minimum Inhibitory Concentration </w:t>
      </w:r>
    </w:p>
    <w:p w:rsidR="00EC140E" w:rsidRPr="00E90E50" w:rsidRDefault="00687E0D" w:rsidP="00EC140E">
      <w:pPr>
        <w:rPr>
          <w:rFonts w:ascii="Times New Roman" w:hAnsi="Times New Roman" w:cs="Times New Roman"/>
          <w:b/>
          <w:sz w:val="28"/>
          <w:szCs w:val="28"/>
        </w:rPr>
      </w:pPr>
      <w:r w:rsidRPr="00E90E50">
        <w:rPr>
          <w:rFonts w:ascii="Times New Roman" w:hAnsi="Times New Roman" w:cs="Times New Roman"/>
          <w:b/>
          <w:sz w:val="28"/>
          <w:szCs w:val="28"/>
        </w:rPr>
        <w:t>Introduction</w:t>
      </w:r>
    </w:p>
    <w:p w:rsidR="001E3ECC" w:rsidRPr="00E90E50" w:rsidRDefault="001E3ECC" w:rsidP="001E3ECC">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Shelf life of chicken is one of the main problems in Pakistan and all over the world. Shelf life of chicken is reduced due to growth of microorganism which is very pathogenic and these pathogens directly affect the health of consumers. </w:t>
      </w:r>
      <w:proofErr w:type="gramStart"/>
      <w:r w:rsidRPr="00E90E50">
        <w:rPr>
          <w:rFonts w:ascii="Times New Roman" w:hAnsi="Times New Roman" w:cs="Times New Roman"/>
          <w:sz w:val="24"/>
          <w:szCs w:val="24"/>
        </w:rPr>
        <w:t xml:space="preserve">Increasing demand of consumer fresh and healthier product of meat which is free from chemical preservatives, because they are </w:t>
      </w:r>
      <w:r w:rsidRPr="00E90E50">
        <w:rPr>
          <w:rFonts w:ascii="Times New Roman" w:hAnsi="Times New Roman" w:cs="Times New Roman"/>
          <w:sz w:val="24"/>
          <w:szCs w:val="24"/>
        </w:rPr>
        <w:lastRenderedPageBreak/>
        <w:t>carcinogenic in nature.</w:t>
      </w:r>
      <w:proofErr w:type="gramEnd"/>
      <w:r w:rsidRPr="00E90E50">
        <w:rPr>
          <w:rFonts w:ascii="Times New Roman" w:hAnsi="Times New Roman" w:cs="Times New Roman"/>
          <w:sz w:val="24"/>
          <w:szCs w:val="24"/>
        </w:rPr>
        <w:t xml:space="preserve"> The use of natural preservatives to increase the shelf life of meat is very promising technology because many plants having antimicrobial activity against pathogenic bacteria. Garlic, Turmeric and </w:t>
      </w:r>
      <w:proofErr w:type="spellStart"/>
      <w:r w:rsidRPr="00E90E50">
        <w:rPr>
          <w:rFonts w:ascii="Times New Roman" w:hAnsi="Times New Roman" w:cs="Times New Roman"/>
          <w:i/>
          <w:sz w:val="24"/>
          <w:szCs w:val="24"/>
        </w:rPr>
        <w:t>Moringa</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Oleifera</w:t>
      </w:r>
      <w:proofErr w:type="spellEnd"/>
      <w:r w:rsidRPr="00E90E50">
        <w:rPr>
          <w:rFonts w:ascii="Times New Roman" w:hAnsi="Times New Roman" w:cs="Times New Roman"/>
          <w:i/>
          <w:sz w:val="24"/>
          <w:szCs w:val="24"/>
        </w:rPr>
        <w:t xml:space="preserve"> </w:t>
      </w:r>
      <w:r w:rsidRPr="00E90E50">
        <w:rPr>
          <w:rFonts w:ascii="Times New Roman" w:hAnsi="Times New Roman" w:cs="Times New Roman"/>
          <w:sz w:val="24"/>
          <w:szCs w:val="24"/>
        </w:rPr>
        <w:t>are of exceptional importance because of their antimicrobial activity.</w:t>
      </w:r>
    </w:p>
    <w:p w:rsidR="001E3ECC" w:rsidRPr="00E90E50" w:rsidRDefault="001E3ECC" w:rsidP="001E3ECC">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In retail market place meat shelf life is of substantial importance. Shelf life is a time interval among its packaging and its end use when properties of product remain tolerable to the product user, properties of Shelf life may contain nutritive value, color, appearance, flavor and texture of a meat (Singh and Singh, 2005).</w:t>
      </w:r>
      <w:r w:rsidR="00A56D75">
        <w:rPr>
          <w:rFonts w:ascii="Times New Roman" w:hAnsi="Times New Roman" w:cs="Times New Roman"/>
          <w:sz w:val="24"/>
          <w:szCs w:val="24"/>
        </w:rPr>
        <w:t xml:space="preserve"> </w:t>
      </w:r>
      <w:r w:rsidRPr="00E90E50">
        <w:rPr>
          <w:rFonts w:ascii="Times New Roman" w:hAnsi="Times New Roman" w:cs="Times New Roman"/>
          <w:sz w:val="24"/>
          <w:szCs w:val="24"/>
        </w:rPr>
        <w:t xml:space="preserve">The refrigerated meat spoilage is cause by species of Pseudomonas bacteria, which are responsible for off- flavor, gas production, slime production, discoloration and </w:t>
      </w:r>
      <w:proofErr w:type="spellStart"/>
      <w:r w:rsidRPr="00E90E50">
        <w:rPr>
          <w:rFonts w:ascii="Times New Roman" w:hAnsi="Times New Roman" w:cs="Times New Roman"/>
          <w:sz w:val="24"/>
          <w:szCs w:val="24"/>
        </w:rPr>
        <w:t>offodours</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Bagamboula</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xml:space="preserve"> 2003). The changes in color are very significant factor which influence the acceptance of meat and their product &amp; quality of meat. Color of meat tends to be used as a sign of freshness of meat and perceived quality. The meat shelf life is regarded as the first limiting factor in the meat market (Smith </w:t>
      </w:r>
      <w:r w:rsidRPr="00E90E50">
        <w:rPr>
          <w:rFonts w:ascii="Times New Roman" w:hAnsi="Times New Roman" w:cs="Times New Roman"/>
          <w:i/>
          <w:sz w:val="24"/>
          <w:szCs w:val="24"/>
        </w:rPr>
        <w:t>et al</w:t>
      </w:r>
      <w:r w:rsidRPr="00E90E50">
        <w:rPr>
          <w:rFonts w:ascii="Times New Roman" w:hAnsi="Times New Roman" w:cs="Times New Roman"/>
          <w:sz w:val="24"/>
          <w:szCs w:val="24"/>
        </w:rPr>
        <w:t>., 2000).</w:t>
      </w:r>
    </w:p>
    <w:p w:rsidR="001E3ECC" w:rsidRPr="00E90E50" w:rsidRDefault="001E3ECC" w:rsidP="001E3ECC">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There are two main reasons of usage of antimicrobial agent (1) prevent natural spoilage (2) inhibit the growth of pathogens for safety of meat. Naturally occurring microbial agent are imitative from plants, spices and animals (Ponce </w:t>
      </w:r>
      <w:r w:rsidRPr="00E90E50">
        <w:rPr>
          <w:rFonts w:ascii="Times New Roman" w:hAnsi="Times New Roman" w:cs="Times New Roman"/>
          <w:i/>
          <w:sz w:val="24"/>
          <w:szCs w:val="24"/>
        </w:rPr>
        <w:t>et al</w:t>
      </w:r>
      <w:r w:rsidRPr="00E90E50">
        <w:rPr>
          <w:rFonts w:ascii="Times New Roman" w:hAnsi="Times New Roman" w:cs="Times New Roman"/>
          <w:sz w:val="24"/>
          <w:szCs w:val="24"/>
        </w:rPr>
        <w:t>., 2008). Antimicrobial agents also include some food preservatives which have been inhibiting the growth of pathogens and to extend meat life and its quality, taste (</w:t>
      </w:r>
      <w:proofErr w:type="spellStart"/>
      <w:r w:rsidRPr="00E90E50">
        <w:rPr>
          <w:rFonts w:ascii="Times New Roman" w:hAnsi="Times New Roman" w:cs="Times New Roman"/>
          <w:sz w:val="24"/>
          <w:szCs w:val="24"/>
        </w:rPr>
        <w:t>Bagamboula</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00B52BC4">
        <w:rPr>
          <w:rFonts w:ascii="Times New Roman" w:hAnsi="Times New Roman" w:cs="Times New Roman"/>
          <w:sz w:val="24"/>
          <w:szCs w:val="24"/>
        </w:rPr>
        <w:t xml:space="preserve">., 2003). </w:t>
      </w:r>
      <w:r w:rsidRPr="00E90E50">
        <w:rPr>
          <w:rFonts w:ascii="Times New Roman" w:hAnsi="Times New Roman" w:cs="Times New Roman"/>
          <w:sz w:val="24"/>
          <w:szCs w:val="24"/>
        </w:rPr>
        <w:t>Most of the spices used daily have been renowned to be an antimicrobial agent and have medicinal significance. Plant substances which are aromatic, exotic origin with strong power of taste which is also increase the taste and appearance of meat products. Spices include leaves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Oregano, bay and mint), rhizome (Turmeric, Ginger), Bulb (Garlic). Many of the pathogens are sensitive to plant extracts such as Garlic, Onion, Turmeric and </w:t>
      </w:r>
      <w:proofErr w:type="spellStart"/>
      <w:r w:rsidRPr="00E90E50">
        <w:rPr>
          <w:rFonts w:ascii="Times New Roman" w:hAnsi="Times New Roman" w:cs="Times New Roman"/>
          <w:i/>
          <w:sz w:val="24"/>
          <w:szCs w:val="24"/>
        </w:rPr>
        <w:t>Moringa</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Oleifera</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Mukhtar</w:t>
      </w:r>
      <w:proofErr w:type="spellEnd"/>
      <w:r w:rsidRPr="00E90E50">
        <w:rPr>
          <w:rFonts w:ascii="Times New Roman" w:hAnsi="Times New Roman" w:cs="Times New Roman"/>
          <w:sz w:val="24"/>
          <w:szCs w:val="24"/>
        </w:rPr>
        <w:t xml:space="preserve"> and </w:t>
      </w:r>
      <w:proofErr w:type="spellStart"/>
      <w:r w:rsidRPr="00E90E50">
        <w:rPr>
          <w:rFonts w:ascii="Times New Roman" w:hAnsi="Times New Roman" w:cs="Times New Roman"/>
          <w:sz w:val="24"/>
          <w:szCs w:val="24"/>
        </w:rPr>
        <w:t>Ghori</w:t>
      </w:r>
      <w:proofErr w:type="spellEnd"/>
      <w:r w:rsidRPr="00E90E50">
        <w:rPr>
          <w:rFonts w:ascii="Times New Roman" w:hAnsi="Times New Roman" w:cs="Times New Roman"/>
          <w:sz w:val="24"/>
          <w:szCs w:val="24"/>
        </w:rPr>
        <w:t>, 2012).</w:t>
      </w:r>
    </w:p>
    <w:p w:rsidR="001E3ECC" w:rsidRPr="00E90E50" w:rsidRDefault="001E3ECC" w:rsidP="001E3ECC">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Garlic (</w:t>
      </w:r>
      <w:r w:rsidRPr="00E90E50">
        <w:rPr>
          <w:rFonts w:ascii="Times New Roman" w:hAnsi="Times New Roman" w:cs="Times New Roman"/>
          <w:i/>
          <w:sz w:val="24"/>
          <w:szCs w:val="24"/>
        </w:rPr>
        <w:t xml:space="preserve">Allium </w:t>
      </w:r>
      <w:proofErr w:type="spellStart"/>
      <w:r w:rsidRPr="00E90E50">
        <w:rPr>
          <w:rFonts w:ascii="Times New Roman" w:hAnsi="Times New Roman" w:cs="Times New Roman"/>
          <w:i/>
          <w:sz w:val="24"/>
          <w:szCs w:val="24"/>
        </w:rPr>
        <w:t>sativum</w:t>
      </w:r>
      <w:proofErr w:type="spellEnd"/>
      <w:r w:rsidRPr="00E90E50">
        <w:rPr>
          <w:rFonts w:ascii="Times New Roman" w:hAnsi="Times New Roman" w:cs="Times New Roman"/>
          <w:sz w:val="24"/>
          <w:szCs w:val="24"/>
        </w:rPr>
        <w:t xml:space="preserve">) is belonging to </w:t>
      </w:r>
      <w:proofErr w:type="spellStart"/>
      <w:r w:rsidRPr="00E90E50">
        <w:rPr>
          <w:rFonts w:ascii="Times New Roman" w:hAnsi="Times New Roman" w:cs="Times New Roman"/>
          <w:sz w:val="24"/>
          <w:szCs w:val="24"/>
        </w:rPr>
        <w:t>Alliaceae</w:t>
      </w:r>
      <w:proofErr w:type="spellEnd"/>
      <w:r w:rsidRPr="00E90E50">
        <w:rPr>
          <w:rFonts w:ascii="Times New Roman" w:hAnsi="Times New Roman" w:cs="Times New Roman"/>
          <w:sz w:val="24"/>
          <w:szCs w:val="24"/>
        </w:rPr>
        <w:t xml:space="preserve"> family which is globular and perennial vegetable seasoning. In Pakistan garlic locally known as </w:t>
      </w:r>
      <w:proofErr w:type="spellStart"/>
      <w:r w:rsidRPr="00E90E50">
        <w:rPr>
          <w:rFonts w:ascii="Times New Roman" w:hAnsi="Times New Roman" w:cs="Times New Roman"/>
          <w:sz w:val="24"/>
          <w:szCs w:val="24"/>
        </w:rPr>
        <w:t>Lehsun</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Akcicek</w:t>
      </w:r>
      <w:proofErr w:type="spellEnd"/>
      <w:r w:rsidRPr="00E90E50">
        <w:rPr>
          <w:rFonts w:ascii="Times New Roman" w:hAnsi="Times New Roman" w:cs="Times New Roman"/>
          <w:sz w:val="24"/>
          <w:szCs w:val="24"/>
        </w:rPr>
        <w:t xml:space="preserve">, 2006). The main constituent of garlic which are responsible for antimicrobial activity has been identified as oxygenated </w:t>
      </w:r>
      <w:proofErr w:type="spellStart"/>
      <w:r w:rsidRPr="00E90E50">
        <w:rPr>
          <w:rFonts w:ascii="Times New Roman" w:hAnsi="Times New Roman" w:cs="Times New Roman"/>
          <w:sz w:val="24"/>
          <w:szCs w:val="24"/>
        </w:rPr>
        <w:t>sulphur</w:t>
      </w:r>
      <w:proofErr w:type="spellEnd"/>
      <w:r w:rsidRPr="00E90E50">
        <w:rPr>
          <w:rFonts w:ascii="Times New Roman" w:hAnsi="Times New Roman" w:cs="Times New Roman"/>
          <w:sz w:val="24"/>
          <w:szCs w:val="24"/>
        </w:rPr>
        <w:t xml:space="preserve"> compound, thio-2-propene-1-sulfinic acid </w:t>
      </w:r>
      <w:proofErr w:type="spellStart"/>
      <w:r w:rsidRPr="00E90E50">
        <w:rPr>
          <w:rFonts w:ascii="Times New Roman" w:hAnsi="Times New Roman" w:cs="Times New Roman"/>
          <w:sz w:val="24"/>
          <w:szCs w:val="24"/>
        </w:rPr>
        <w:t>Sallyl</w:t>
      </w:r>
      <w:proofErr w:type="spellEnd"/>
      <w:r w:rsidRPr="00E90E50">
        <w:rPr>
          <w:rFonts w:ascii="Times New Roman" w:hAnsi="Times New Roman" w:cs="Times New Roman"/>
          <w:sz w:val="24"/>
          <w:szCs w:val="24"/>
        </w:rPr>
        <w:t xml:space="preserve"> ester, which is referred to as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In raw garlic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is not present. The antimicrobial effect of garlic is formed due to the reaction between </w:t>
      </w:r>
      <w:proofErr w:type="spellStart"/>
      <w:r w:rsidRPr="00E90E50">
        <w:rPr>
          <w:rFonts w:ascii="Times New Roman" w:hAnsi="Times New Roman" w:cs="Times New Roman"/>
          <w:sz w:val="24"/>
          <w:szCs w:val="24"/>
        </w:rPr>
        <w:t>sulphur</w:t>
      </w:r>
      <w:proofErr w:type="spellEnd"/>
      <w:r w:rsidRPr="00E90E50">
        <w:rPr>
          <w:rFonts w:ascii="Times New Roman" w:hAnsi="Times New Roman" w:cs="Times New Roman"/>
          <w:sz w:val="24"/>
          <w:szCs w:val="24"/>
        </w:rPr>
        <w:t xml:space="preserve"> group of microbial enzymes and the </w:t>
      </w:r>
      <w:proofErr w:type="spellStart"/>
      <w:r w:rsidRPr="00E90E50">
        <w:rPr>
          <w:rFonts w:ascii="Times New Roman" w:hAnsi="Times New Roman" w:cs="Times New Roman"/>
          <w:sz w:val="24"/>
          <w:szCs w:val="24"/>
        </w:rPr>
        <w:t>sulphur</w:t>
      </w:r>
      <w:proofErr w:type="spellEnd"/>
      <w:r w:rsidRPr="00E90E50">
        <w:rPr>
          <w:rFonts w:ascii="Times New Roman" w:hAnsi="Times New Roman" w:cs="Times New Roman"/>
          <w:sz w:val="24"/>
          <w:szCs w:val="24"/>
        </w:rPr>
        <w:t xml:space="preserve"> compound like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which leading to inhibit the growth of microbes (</w:t>
      </w:r>
      <w:proofErr w:type="spellStart"/>
      <w:r w:rsidRPr="00E90E50">
        <w:rPr>
          <w:rFonts w:ascii="Times New Roman" w:hAnsi="Times New Roman" w:cs="Times New Roman"/>
          <w:sz w:val="24"/>
          <w:szCs w:val="24"/>
        </w:rPr>
        <w:t>Bakri</w:t>
      </w:r>
      <w:proofErr w:type="spellEnd"/>
      <w:r w:rsidRPr="00E90E50">
        <w:rPr>
          <w:rFonts w:ascii="Times New Roman" w:hAnsi="Times New Roman" w:cs="Times New Roman"/>
          <w:sz w:val="24"/>
          <w:szCs w:val="24"/>
        </w:rPr>
        <w:t xml:space="preserve"> and Douglas, 2005).</w:t>
      </w:r>
    </w:p>
    <w:p w:rsidR="001E3ECC" w:rsidRPr="00E90E50" w:rsidRDefault="001E3ECC" w:rsidP="001E3ECC">
      <w:pPr>
        <w:spacing w:after="0" w:line="360" w:lineRule="auto"/>
        <w:jc w:val="both"/>
        <w:rPr>
          <w:rFonts w:ascii="Times New Roman" w:hAnsi="Times New Roman" w:cs="Times New Roman"/>
          <w:sz w:val="24"/>
          <w:szCs w:val="24"/>
        </w:rPr>
      </w:pPr>
    </w:p>
    <w:p w:rsidR="001E3ECC" w:rsidRPr="00E90E50" w:rsidRDefault="001E3ECC" w:rsidP="001E3ECC">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lastRenderedPageBreak/>
        <w:t xml:space="preserve">Turmeric belongs to a </w:t>
      </w:r>
      <w:proofErr w:type="spellStart"/>
      <w:r w:rsidRPr="00E90E50">
        <w:rPr>
          <w:rFonts w:ascii="Times New Roman" w:hAnsi="Times New Roman" w:cs="Times New Roman"/>
          <w:sz w:val="24"/>
          <w:szCs w:val="24"/>
        </w:rPr>
        <w:t>Zingaberaceae</w:t>
      </w:r>
      <w:proofErr w:type="spellEnd"/>
      <w:r w:rsidRPr="00E90E50">
        <w:rPr>
          <w:rFonts w:ascii="Times New Roman" w:hAnsi="Times New Roman" w:cs="Times New Roman"/>
          <w:sz w:val="24"/>
          <w:szCs w:val="24"/>
        </w:rPr>
        <w:t xml:space="preserve"> ginger family, which comes from the curcuma longa root. </w:t>
      </w:r>
      <w:proofErr w:type="spellStart"/>
      <w:r w:rsidRPr="00E90E50">
        <w:rPr>
          <w:rFonts w:ascii="Times New Roman" w:hAnsi="Times New Roman" w:cs="Times New Roman"/>
          <w:sz w:val="24"/>
          <w:szCs w:val="24"/>
        </w:rPr>
        <w:t>Haldi</w:t>
      </w:r>
      <w:proofErr w:type="spellEnd"/>
      <w:r w:rsidRPr="00E90E50">
        <w:rPr>
          <w:rFonts w:ascii="Times New Roman" w:hAnsi="Times New Roman" w:cs="Times New Roman"/>
          <w:sz w:val="24"/>
          <w:szCs w:val="24"/>
        </w:rPr>
        <w:t xml:space="preserve"> is a common name of turmeric in Pakistan. Health stimulating properties of turmeric has been valued globally as a food functional (Almeida </w:t>
      </w:r>
      <w:r w:rsidRPr="00E90E50">
        <w:rPr>
          <w:rFonts w:ascii="Times New Roman" w:hAnsi="Times New Roman" w:cs="Times New Roman"/>
          <w:i/>
          <w:sz w:val="24"/>
          <w:szCs w:val="24"/>
        </w:rPr>
        <w:t>et al</w:t>
      </w:r>
      <w:r w:rsidRPr="00E90E50">
        <w:rPr>
          <w:rFonts w:ascii="Times New Roman" w:hAnsi="Times New Roman" w:cs="Times New Roman"/>
          <w:sz w:val="24"/>
          <w:szCs w:val="24"/>
        </w:rPr>
        <w:t xml:space="preserve">., 2005). </w:t>
      </w:r>
      <w:proofErr w:type="spellStart"/>
      <w:r w:rsidRPr="00E90E50">
        <w:rPr>
          <w:rFonts w:ascii="Times New Roman" w:hAnsi="Times New Roman" w:cs="Times New Roman"/>
          <w:sz w:val="24"/>
          <w:szCs w:val="24"/>
        </w:rPr>
        <w:t>Curcumin</w:t>
      </w:r>
      <w:proofErr w:type="spellEnd"/>
      <w:r w:rsidRPr="00E90E50">
        <w:rPr>
          <w:rFonts w:ascii="Times New Roman" w:hAnsi="Times New Roman" w:cs="Times New Roman"/>
          <w:sz w:val="24"/>
          <w:szCs w:val="24"/>
        </w:rPr>
        <w:t>, Presence of yellow pigment in the spice turmeric, has been linked with suppression of inflammation; angiogenesis; tumor genesis; diabetes; neurological and pulmonary systems, cardiovascular disease of skin, and of liver; loss of bone and muscle; depression; chronic fatigue; and neuropathic pain (</w:t>
      </w:r>
      <w:proofErr w:type="spellStart"/>
      <w:r w:rsidRPr="00E90E50">
        <w:rPr>
          <w:rFonts w:ascii="Times New Roman" w:hAnsi="Times New Roman" w:cs="Times New Roman"/>
          <w:sz w:val="24"/>
          <w:szCs w:val="24"/>
        </w:rPr>
        <w:t>Selvam</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xml:space="preserve">., 2012). Extract of Turmeric have antimicrobial, antiviral, antifungal. Turmeric was also tested for antibacterial activity against </w:t>
      </w:r>
      <w:r w:rsidRPr="00E90E50">
        <w:rPr>
          <w:rFonts w:ascii="Times New Roman" w:hAnsi="Times New Roman" w:cs="Times New Roman"/>
          <w:i/>
          <w:sz w:val="24"/>
          <w:szCs w:val="24"/>
        </w:rPr>
        <w:t xml:space="preserve">Bacillus cereus, Bacillus </w:t>
      </w:r>
      <w:proofErr w:type="spellStart"/>
      <w:r w:rsidRPr="00E90E50">
        <w:rPr>
          <w:rFonts w:ascii="Times New Roman" w:hAnsi="Times New Roman" w:cs="Times New Roman"/>
          <w:i/>
          <w:sz w:val="24"/>
          <w:szCs w:val="24"/>
        </w:rPr>
        <w:t>subtilis</w:t>
      </w:r>
      <w:proofErr w:type="spellEnd"/>
      <w:r w:rsidRPr="00E90E50">
        <w:rPr>
          <w:rFonts w:ascii="Times New Roman" w:hAnsi="Times New Roman" w:cs="Times New Roman"/>
          <w:i/>
          <w:sz w:val="24"/>
          <w:szCs w:val="24"/>
        </w:rPr>
        <w:t xml:space="preserve">, Staphylococcus </w:t>
      </w:r>
      <w:proofErr w:type="spellStart"/>
      <w:r w:rsidRPr="00E90E50">
        <w:rPr>
          <w:rFonts w:ascii="Times New Roman" w:hAnsi="Times New Roman" w:cs="Times New Roman"/>
          <w:i/>
          <w:sz w:val="24"/>
          <w:szCs w:val="24"/>
        </w:rPr>
        <w:t>aureus</w:t>
      </w:r>
      <w:proofErr w:type="spellEnd"/>
      <w:r w:rsidRPr="00E90E50">
        <w:rPr>
          <w:rFonts w:ascii="Times New Roman" w:hAnsi="Times New Roman" w:cs="Times New Roman"/>
          <w:i/>
          <w:sz w:val="24"/>
          <w:szCs w:val="24"/>
        </w:rPr>
        <w:t xml:space="preserve">, Escherichia coli </w:t>
      </w:r>
      <w:r w:rsidRPr="00E90E50">
        <w:rPr>
          <w:rFonts w:ascii="Times New Roman" w:hAnsi="Times New Roman" w:cs="Times New Roman"/>
          <w:sz w:val="24"/>
          <w:szCs w:val="24"/>
        </w:rPr>
        <w:t xml:space="preserve">and </w:t>
      </w:r>
      <w:r w:rsidRPr="00E90E50">
        <w:rPr>
          <w:rFonts w:ascii="Times New Roman" w:hAnsi="Times New Roman" w:cs="Times New Roman"/>
          <w:i/>
          <w:sz w:val="24"/>
          <w:szCs w:val="24"/>
        </w:rPr>
        <w:t xml:space="preserve">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Jayaprakasha</w:t>
      </w:r>
      <w:proofErr w:type="spellEnd"/>
      <w:r w:rsidRPr="00E90E50">
        <w:rPr>
          <w:rFonts w:ascii="Times New Roman" w:hAnsi="Times New Roman" w:cs="Times New Roman"/>
          <w:sz w:val="24"/>
          <w:szCs w:val="24"/>
        </w:rPr>
        <w:t xml:space="preserve"> and </w:t>
      </w:r>
      <w:proofErr w:type="spellStart"/>
      <w:r w:rsidRPr="00E90E50">
        <w:rPr>
          <w:rFonts w:ascii="Times New Roman" w:hAnsi="Times New Roman" w:cs="Times New Roman"/>
          <w:sz w:val="24"/>
          <w:szCs w:val="24"/>
        </w:rPr>
        <w:t>Negi</w:t>
      </w:r>
      <w:proofErr w:type="spellEnd"/>
      <w:r w:rsidRPr="00E90E50">
        <w:rPr>
          <w:rFonts w:ascii="Times New Roman" w:hAnsi="Times New Roman" w:cs="Times New Roman"/>
          <w:sz w:val="24"/>
          <w:szCs w:val="24"/>
        </w:rPr>
        <w:t>, 2001).</w:t>
      </w:r>
    </w:p>
    <w:p w:rsidR="001E3ECC" w:rsidRPr="00E90E50" w:rsidRDefault="001E3ECC" w:rsidP="001E3ECC">
      <w:pPr>
        <w:spacing w:after="0" w:line="360" w:lineRule="auto"/>
        <w:jc w:val="both"/>
        <w:rPr>
          <w:rFonts w:ascii="Times New Roman" w:hAnsi="Times New Roman" w:cs="Times New Roman"/>
          <w:sz w:val="24"/>
          <w:szCs w:val="24"/>
        </w:rPr>
      </w:pPr>
      <w:proofErr w:type="spellStart"/>
      <w:r w:rsidRPr="00E90E50">
        <w:rPr>
          <w:rFonts w:ascii="Times New Roman" w:hAnsi="Times New Roman" w:cs="Times New Roman"/>
          <w:i/>
          <w:sz w:val="24"/>
          <w:szCs w:val="24"/>
        </w:rPr>
        <w:t>Moringa</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oleifera</w:t>
      </w:r>
      <w:proofErr w:type="spellEnd"/>
      <w:r w:rsidRPr="00E90E50">
        <w:rPr>
          <w:rFonts w:ascii="Times New Roman" w:hAnsi="Times New Roman" w:cs="Times New Roman"/>
          <w:sz w:val="24"/>
          <w:szCs w:val="24"/>
        </w:rPr>
        <w:t xml:space="preserve">, commonly referred to simply as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is the best cultivated diversity of the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genus.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is inborn to the sub-Himalayan areas of Pakistan, Bangladesh, Afghanistan and India which is broadly used for treating infection associated with bacteria, fungus, diarrhea, anti-inflammation, malnutrition and sexually-transmitted diseases (Fahey, 2005).</w:t>
      </w:r>
    </w:p>
    <w:p w:rsidR="00BC29B8" w:rsidRPr="00E90E50" w:rsidRDefault="00BC29B8" w:rsidP="00953A1C">
      <w:pPr>
        <w:rPr>
          <w:rFonts w:ascii="Times New Roman" w:hAnsi="Times New Roman" w:cs="Times New Roman"/>
          <w:b/>
          <w:sz w:val="28"/>
          <w:szCs w:val="28"/>
        </w:rPr>
      </w:pPr>
      <w:r w:rsidRPr="00E90E50">
        <w:rPr>
          <w:rFonts w:ascii="Times New Roman" w:hAnsi="Times New Roman" w:cs="Times New Roman"/>
          <w:b/>
          <w:sz w:val="28"/>
          <w:szCs w:val="28"/>
        </w:rPr>
        <w:t>Materials and method</w:t>
      </w:r>
    </w:p>
    <w:p w:rsidR="00BC29B8" w:rsidRPr="00E90E50" w:rsidRDefault="00BC29B8" w:rsidP="00BC29B8">
      <w:pPr>
        <w:jc w:val="both"/>
        <w:rPr>
          <w:rFonts w:ascii="Times New Roman" w:hAnsi="Times New Roman" w:cs="Times New Roman"/>
          <w:sz w:val="24"/>
          <w:szCs w:val="24"/>
        </w:rPr>
      </w:pPr>
      <w:r w:rsidRPr="00E90E50">
        <w:rPr>
          <w:rFonts w:ascii="Times New Roman" w:hAnsi="Times New Roman" w:cs="Times New Roman"/>
          <w:sz w:val="24"/>
          <w:szCs w:val="24"/>
        </w:rPr>
        <w:t>The experimental work was performed in Laboratory of Environmental Science department of Lahore College for women university, Lahore.</w:t>
      </w:r>
    </w:p>
    <w:p w:rsidR="00BC29B8" w:rsidRPr="00EB0BD5" w:rsidRDefault="00BC29B8" w:rsidP="00EB0BD5">
      <w:pPr>
        <w:rPr>
          <w:rFonts w:ascii="Times New Roman" w:hAnsi="Times New Roman" w:cs="Times New Roman"/>
          <w:b/>
          <w:sz w:val="28"/>
          <w:szCs w:val="28"/>
        </w:rPr>
      </w:pPr>
      <w:r w:rsidRPr="00E90E50">
        <w:rPr>
          <w:rFonts w:ascii="Times New Roman" w:hAnsi="Times New Roman" w:cs="Times New Roman"/>
          <w:b/>
          <w:sz w:val="28"/>
          <w:szCs w:val="28"/>
        </w:rPr>
        <w:t>Collection of samples</w:t>
      </w:r>
    </w:p>
    <w:p w:rsidR="00BC29B8" w:rsidRPr="00FA4C80" w:rsidRDefault="00BC29B8" w:rsidP="00FA4C80">
      <w:pPr>
        <w:pStyle w:val="ListParagraph"/>
        <w:numPr>
          <w:ilvl w:val="0"/>
          <w:numId w:val="1"/>
        </w:numPr>
        <w:spacing w:after="0" w:line="360" w:lineRule="auto"/>
        <w:jc w:val="both"/>
        <w:rPr>
          <w:rFonts w:ascii="Times New Roman" w:hAnsi="Times New Roman" w:cs="Times New Roman"/>
          <w:sz w:val="24"/>
          <w:szCs w:val="24"/>
        </w:rPr>
      </w:pPr>
      <w:r w:rsidRPr="00FA4C80">
        <w:rPr>
          <w:rFonts w:ascii="Times New Roman" w:hAnsi="Times New Roman" w:cs="Times New Roman"/>
          <w:sz w:val="24"/>
          <w:szCs w:val="24"/>
        </w:rPr>
        <w:t>Fresh Garlic bulb and turmeric powder were purchased from local market of Lahore.</w:t>
      </w:r>
    </w:p>
    <w:p w:rsidR="00BC29B8" w:rsidRPr="00FA4C80" w:rsidRDefault="00BC29B8" w:rsidP="00FA4C80">
      <w:pPr>
        <w:pStyle w:val="ListParagraph"/>
        <w:numPr>
          <w:ilvl w:val="0"/>
          <w:numId w:val="1"/>
        </w:numPr>
        <w:spacing w:after="0" w:line="360" w:lineRule="auto"/>
        <w:jc w:val="both"/>
        <w:rPr>
          <w:rFonts w:ascii="Times New Roman" w:hAnsi="Times New Roman" w:cs="Times New Roman"/>
          <w:sz w:val="24"/>
          <w:szCs w:val="24"/>
        </w:rPr>
      </w:pPr>
      <w:proofErr w:type="spellStart"/>
      <w:r w:rsidRPr="00FA4C80">
        <w:rPr>
          <w:rFonts w:ascii="Times New Roman" w:hAnsi="Times New Roman" w:cs="Times New Roman"/>
          <w:i/>
          <w:sz w:val="24"/>
          <w:szCs w:val="24"/>
        </w:rPr>
        <w:t>Moringa</w:t>
      </w:r>
      <w:proofErr w:type="spellEnd"/>
      <w:r w:rsidRPr="00FA4C80">
        <w:rPr>
          <w:rFonts w:ascii="Times New Roman" w:hAnsi="Times New Roman" w:cs="Times New Roman"/>
          <w:i/>
          <w:sz w:val="24"/>
          <w:szCs w:val="24"/>
        </w:rPr>
        <w:t xml:space="preserve"> </w:t>
      </w:r>
      <w:proofErr w:type="spellStart"/>
      <w:r w:rsidRPr="00FA4C80">
        <w:rPr>
          <w:rFonts w:ascii="Times New Roman" w:hAnsi="Times New Roman" w:cs="Times New Roman"/>
          <w:i/>
          <w:sz w:val="24"/>
          <w:szCs w:val="24"/>
        </w:rPr>
        <w:t>oleifera</w:t>
      </w:r>
      <w:proofErr w:type="spellEnd"/>
      <w:r w:rsidRPr="00FA4C80">
        <w:rPr>
          <w:rFonts w:ascii="Times New Roman" w:hAnsi="Times New Roman" w:cs="Times New Roman"/>
          <w:i/>
          <w:sz w:val="24"/>
          <w:szCs w:val="24"/>
        </w:rPr>
        <w:t xml:space="preserve"> </w:t>
      </w:r>
      <w:r w:rsidRPr="00FA4C80">
        <w:rPr>
          <w:rFonts w:ascii="Times New Roman" w:hAnsi="Times New Roman" w:cs="Times New Roman"/>
          <w:sz w:val="24"/>
          <w:szCs w:val="24"/>
        </w:rPr>
        <w:t xml:space="preserve">leaves were collected from Jinnah garden, Lahore. </w:t>
      </w:r>
    </w:p>
    <w:p w:rsidR="00BC29B8" w:rsidRPr="00FA4C80" w:rsidRDefault="00BC29B8" w:rsidP="00FA4C80">
      <w:pPr>
        <w:pStyle w:val="ListParagraph"/>
        <w:numPr>
          <w:ilvl w:val="0"/>
          <w:numId w:val="1"/>
        </w:numPr>
        <w:spacing w:after="0" w:line="360" w:lineRule="auto"/>
        <w:jc w:val="both"/>
        <w:rPr>
          <w:rFonts w:ascii="Times New Roman" w:hAnsi="Times New Roman" w:cs="Times New Roman"/>
          <w:sz w:val="24"/>
          <w:szCs w:val="24"/>
        </w:rPr>
      </w:pPr>
      <w:r w:rsidRPr="00FA4C80">
        <w:rPr>
          <w:rFonts w:ascii="Times New Roman" w:hAnsi="Times New Roman" w:cs="Times New Roman"/>
          <w:sz w:val="24"/>
          <w:szCs w:val="24"/>
        </w:rPr>
        <w:t xml:space="preserve">Meat (Chicken) samples were collected from </w:t>
      </w:r>
      <w:proofErr w:type="spellStart"/>
      <w:r w:rsidRPr="00FA4C80">
        <w:rPr>
          <w:rFonts w:ascii="Times New Roman" w:hAnsi="Times New Roman" w:cs="Times New Roman"/>
          <w:sz w:val="24"/>
          <w:szCs w:val="24"/>
        </w:rPr>
        <w:t>Tollinton</w:t>
      </w:r>
      <w:proofErr w:type="spellEnd"/>
      <w:r w:rsidRPr="00FA4C80">
        <w:rPr>
          <w:rFonts w:ascii="Times New Roman" w:hAnsi="Times New Roman" w:cs="Times New Roman"/>
          <w:sz w:val="24"/>
          <w:szCs w:val="24"/>
        </w:rPr>
        <w:t xml:space="preserve"> market, Lahore. </w:t>
      </w:r>
    </w:p>
    <w:p w:rsidR="00BC29B8" w:rsidRPr="00E90E50" w:rsidRDefault="00BC29B8" w:rsidP="00BC29B8">
      <w:pPr>
        <w:spacing w:after="0" w:line="360" w:lineRule="auto"/>
        <w:jc w:val="both"/>
        <w:rPr>
          <w:rFonts w:ascii="Times New Roman" w:hAnsi="Times New Roman" w:cs="Times New Roman"/>
          <w:b/>
          <w:sz w:val="28"/>
          <w:szCs w:val="28"/>
        </w:rPr>
      </w:pPr>
      <w:r w:rsidRPr="00E90E50">
        <w:rPr>
          <w:rFonts w:ascii="Times New Roman" w:hAnsi="Times New Roman" w:cs="Times New Roman"/>
          <w:b/>
          <w:sz w:val="28"/>
          <w:szCs w:val="28"/>
        </w:rPr>
        <w:t xml:space="preserve">Preparation of </w:t>
      </w:r>
      <w:proofErr w:type="spellStart"/>
      <w:r w:rsidRPr="00E90E50">
        <w:rPr>
          <w:rFonts w:ascii="Times New Roman" w:hAnsi="Times New Roman" w:cs="Times New Roman"/>
          <w:b/>
          <w:sz w:val="28"/>
          <w:szCs w:val="28"/>
        </w:rPr>
        <w:t>Methanolic</w:t>
      </w:r>
      <w:proofErr w:type="spellEnd"/>
      <w:r w:rsidRPr="00E90E50">
        <w:rPr>
          <w:rFonts w:ascii="Times New Roman" w:hAnsi="Times New Roman" w:cs="Times New Roman"/>
          <w:b/>
          <w:sz w:val="28"/>
          <w:szCs w:val="28"/>
        </w:rPr>
        <w:t xml:space="preserve"> Extracts</w:t>
      </w:r>
    </w:p>
    <w:p w:rsidR="00BC29B8" w:rsidRPr="004817E5" w:rsidRDefault="00BC29B8" w:rsidP="00BC29B8">
      <w:pPr>
        <w:spacing w:after="0" w:line="360" w:lineRule="auto"/>
        <w:jc w:val="both"/>
        <w:rPr>
          <w:rFonts w:ascii="Times New Roman" w:hAnsi="Times New Roman" w:cs="Times New Roman"/>
          <w:b/>
          <w:i/>
          <w:sz w:val="24"/>
          <w:szCs w:val="24"/>
        </w:rPr>
      </w:pPr>
      <w:r w:rsidRPr="004817E5">
        <w:rPr>
          <w:rFonts w:ascii="Times New Roman" w:hAnsi="Times New Roman" w:cs="Times New Roman"/>
          <w:b/>
          <w:i/>
          <w:sz w:val="24"/>
          <w:szCs w:val="24"/>
        </w:rPr>
        <w:t>Preparation of Garlic Extract</w:t>
      </w:r>
    </w:p>
    <w:p w:rsidR="00BC29B8" w:rsidRPr="00E90E50" w:rsidRDefault="00BC29B8" w:rsidP="00BC29B8">
      <w:pPr>
        <w:spacing w:after="0" w:line="360" w:lineRule="auto"/>
        <w:jc w:val="both"/>
        <w:rPr>
          <w:rFonts w:ascii="Times New Roman" w:hAnsi="Times New Roman" w:cs="Times New Roman"/>
          <w:b/>
          <w:sz w:val="24"/>
          <w:szCs w:val="24"/>
        </w:rPr>
      </w:pPr>
      <w:r w:rsidRPr="00E90E50">
        <w:rPr>
          <w:rFonts w:ascii="Times New Roman" w:hAnsi="Times New Roman" w:cs="Times New Roman"/>
          <w:sz w:val="24"/>
          <w:szCs w:val="24"/>
        </w:rPr>
        <w:t xml:space="preserve">Fresh garlic cloves (250 g) were taken and wash them with distilled water. Then cut into small slices with the help of knife in petri plate. Cloves were dried in (IRMECO) oven at 115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for 2 hours for drying until they crumbled in hands. The dried Pieces of garlic were crushed in pestle and mortar and sieve into fine powdery form for extraction. Fine garlic powder (20 g) was taken with 95% methanol (300 ml) for 7 hours by using </w:t>
      </w:r>
      <w:proofErr w:type="spellStart"/>
      <w:r w:rsidRPr="00E90E50">
        <w:rPr>
          <w:rFonts w:ascii="Times New Roman" w:hAnsi="Times New Roman" w:cs="Times New Roman"/>
          <w:sz w:val="24"/>
          <w:szCs w:val="24"/>
        </w:rPr>
        <w:t>soxhlet</w:t>
      </w:r>
      <w:proofErr w:type="spellEnd"/>
      <w:r w:rsidRPr="00E90E50">
        <w:rPr>
          <w:rFonts w:ascii="Times New Roman" w:hAnsi="Times New Roman" w:cs="Times New Roman"/>
          <w:sz w:val="24"/>
          <w:szCs w:val="24"/>
        </w:rPr>
        <w:t xml:space="preserve"> apparatus. The extract was concentrated using rotary evaporator at 30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extract was stored in refrigerator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C for further use (</w:t>
      </w:r>
      <w:proofErr w:type="spellStart"/>
      <w:r w:rsidRPr="00E90E50">
        <w:rPr>
          <w:rFonts w:ascii="Times New Roman" w:hAnsi="Times New Roman" w:cs="Times New Roman"/>
          <w:sz w:val="24"/>
          <w:szCs w:val="24"/>
        </w:rPr>
        <w:t>Asimi</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2013).</w:t>
      </w:r>
    </w:p>
    <w:p w:rsidR="00BC29B8" w:rsidRPr="004817E5" w:rsidRDefault="00BC29B8" w:rsidP="00BC29B8">
      <w:pPr>
        <w:spacing w:after="0" w:line="360" w:lineRule="auto"/>
        <w:jc w:val="both"/>
        <w:rPr>
          <w:rFonts w:ascii="Times New Roman" w:hAnsi="Times New Roman" w:cs="Times New Roman"/>
          <w:b/>
          <w:i/>
          <w:sz w:val="24"/>
          <w:szCs w:val="24"/>
        </w:rPr>
      </w:pPr>
      <w:r w:rsidRPr="004817E5">
        <w:rPr>
          <w:rFonts w:ascii="Times New Roman" w:hAnsi="Times New Roman" w:cs="Times New Roman"/>
          <w:b/>
          <w:i/>
          <w:sz w:val="24"/>
          <w:szCs w:val="24"/>
        </w:rPr>
        <w:lastRenderedPageBreak/>
        <w:t>Preparation of Turmeric Extract</w:t>
      </w:r>
    </w:p>
    <w:p w:rsidR="00C56C2D" w:rsidRPr="00643DC0" w:rsidRDefault="00BC29B8"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Turmeric fine powder (10 g) was taken in the thimble. Methanol (250 ml of 95%) in the round bottom flask was placed in </w:t>
      </w:r>
      <w:proofErr w:type="spellStart"/>
      <w:r w:rsidRPr="00E90E50">
        <w:rPr>
          <w:rFonts w:ascii="Times New Roman" w:hAnsi="Times New Roman" w:cs="Times New Roman"/>
          <w:sz w:val="24"/>
          <w:szCs w:val="24"/>
        </w:rPr>
        <w:t>soxhlet</w:t>
      </w:r>
      <w:proofErr w:type="spellEnd"/>
      <w:r w:rsidRPr="00E90E50">
        <w:rPr>
          <w:rFonts w:ascii="Times New Roman" w:hAnsi="Times New Roman" w:cs="Times New Roman"/>
          <w:sz w:val="24"/>
          <w:szCs w:val="24"/>
        </w:rPr>
        <w:t xml:space="preserve"> apparatus at 70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for about 10 hours for extraction. After extraction process, extracted sample was placed in rotary evaporator at 30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sample was stored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C for further use (</w:t>
      </w:r>
      <w:proofErr w:type="spellStart"/>
      <w:r w:rsidRPr="00E90E50">
        <w:rPr>
          <w:rFonts w:ascii="Times New Roman" w:hAnsi="Times New Roman" w:cs="Times New Roman"/>
          <w:sz w:val="24"/>
          <w:szCs w:val="24"/>
        </w:rPr>
        <w:t>Patil</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2011).</w:t>
      </w:r>
    </w:p>
    <w:p w:rsidR="00BC29B8" w:rsidRPr="004817E5" w:rsidRDefault="00BC29B8" w:rsidP="00BC29B8">
      <w:pPr>
        <w:spacing w:after="0" w:line="360" w:lineRule="auto"/>
        <w:jc w:val="both"/>
        <w:rPr>
          <w:rFonts w:ascii="Times New Roman" w:hAnsi="Times New Roman" w:cs="Times New Roman"/>
          <w:i/>
          <w:sz w:val="24"/>
          <w:szCs w:val="24"/>
        </w:rPr>
      </w:pPr>
      <w:r w:rsidRPr="004817E5">
        <w:rPr>
          <w:rFonts w:ascii="Times New Roman" w:hAnsi="Times New Roman" w:cs="Times New Roman"/>
          <w:b/>
          <w:i/>
          <w:sz w:val="24"/>
          <w:szCs w:val="24"/>
        </w:rPr>
        <w:t xml:space="preserve">Preparation of </w:t>
      </w:r>
      <w:proofErr w:type="spellStart"/>
      <w:r w:rsidRPr="004817E5">
        <w:rPr>
          <w:rFonts w:ascii="Times New Roman" w:hAnsi="Times New Roman" w:cs="Times New Roman"/>
          <w:b/>
          <w:i/>
          <w:sz w:val="24"/>
          <w:szCs w:val="24"/>
        </w:rPr>
        <w:t>Moringa</w:t>
      </w:r>
      <w:proofErr w:type="spellEnd"/>
      <w:r w:rsidRPr="004817E5">
        <w:rPr>
          <w:rFonts w:ascii="Times New Roman" w:hAnsi="Times New Roman" w:cs="Times New Roman"/>
          <w:b/>
          <w:i/>
          <w:sz w:val="24"/>
          <w:szCs w:val="24"/>
        </w:rPr>
        <w:t xml:space="preserve"> </w:t>
      </w:r>
      <w:proofErr w:type="spellStart"/>
      <w:r w:rsidRPr="004817E5">
        <w:rPr>
          <w:rFonts w:ascii="Times New Roman" w:hAnsi="Times New Roman" w:cs="Times New Roman"/>
          <w:b/>
          <w:i/>
          <w:sz w:val="24"/>
          <w:szCs w:val="24"/>
        </w:rPr>
        <w:t>oleifera</w:t>
      </w:r>
      <w:proofErr w:type="spellEnd"/>
      <w:r w:rsidRPr="004817E5">
        <w:rPr>
          <w:rFonts w:ascii="Times New Roman" w:hAnsi="Times New Roman" w:cs="Times New Roman"/>
          <w:b/>
          <w:i/>
          <w:sz w:val="24"/>
          <w:szCs w:val="24"/>
        </w:rPr>
        <w:t xml:space="preserve"> Extract</w:t>
      </w:r>
    </w:p>
    <w:p w:rsidR="00BC29B8" w:rsidRPr="00626DDD" w:rsidRDefault="00BC29B8"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Fresh mature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leaves were washed with distilled water and air dried for 7 days. Dried leaves were grinded to make fine powder.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leaf extract was made by using </w:t>
      </w:r>
      <w:proofErr w:type="spellStart"/>
      <w:r w:rsidRPr="00E90E50">
        <w:rPr>
          <w:rFonts w:ascii="Times New Roman" w:hAnsi="Times New Roman" w:cs="Times New Roman"/>
          <w:sz w:val="24"/>
          <w:szCs w:val="24"/>
        </w:rPr>
        <w:t>Soxhlet</w:t>
      </w:r>
      <w:proofErr w:type="spellEnd"/>
      <w:r w:rsidRPr="00E90E50">
        <w:rPr>
          <w:rFonts w:ascii="Times New Roman" w:hAnsi="Times New Roman" w:cs="Times New Roman"/>
          <w:sz w:val="24"/>
          <w:szCs w:val="24"/>
        </w:rPr>
        <w:t xml:space="preserve"> apparatus and Methanol (250 ml) was used as solvent. After extraction sample was placed in rotary evaporator. Prepared extract was stored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C for further procedures (</w:t>
      </w:r>
      <w:proofErr w:type="spellStart"/>
      <w:r w:rsidRPr="00E90E50">
        <w:rPr>
          <w:rFonts w:ascii="Times New Roman" w:hAnsi="Times New Roman" w:cs="Times New Roman"/>
          <w:sz w:val="24"/>
          <w:szCs w:val="24"/>
        </w:rPr>
        <w:t>Nikkon</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2003).</w:t>
      </w:r>
    </w:p>
    <w:p w:rsidR="00BC29B8" w:rsidRPr="004817E5" w:rsidRDefault="00BC29B8" w:rsidP="00BC29B8">
      <w:pPr>
        <w:spacing w:after="0" w:line="360" w:lineRule="auto"/>
        <w:jc w:val="both"/>
        <w:rPr>
          <w:rFonts w:ascii="Times New Roman" w:hAnsi="Times New Roman" w:cs="Times New Roman"/>
          <w:b/>
          <w:i/>
          <w:sz w:val="24"/>
          <w:szCs w:val="24"/>
        </w:rPr>
      </w:pPr>
      <w:r w:rsidRPr="004817E5">
        <w:rPr>
          <w:rFonts w:ascii="Times New Roman" w:hAnsi="Times New Roman" w:cs="Times New Roman"/>
          <w:b/>
          <w:i/>
          <w:sz w:val="24"/>
          <w:szCs w:val="24"/>
        </w:rPr>
        <w:t>Meat Sample Preparation</w:t>
      </w:r>
    </w:p>
    <w:p w:rsidR="00724E12" w:rsidRPr="0055149C" w:rsidRDefault="00BC29B8" w:rsidP="0055149C">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Sample of Chicken has cut into pieces of 1 cm</w:t>
      </w:r>
      <w:r w:rsidRPr="00E90E50">
        <w:rPr>
          <w:rFonts w:ascii="Times New Roman" w:hAnsi="Times New Roman" w:cs="Times New Roman"/>
          <w:sz w:val="24"/>
          <w:szCs w:val="24"/>
          <w:vertAlign w:val="superscript"/>
        </w:rPr>
        <w:t>3</w:t>
      </w:r>
      <w:r w:rsidRPr="00E90E50">
        <w:rPr>
          <w:rFonts w:ascii="Times New Roman" w:hAnsi="Times New Roman" w:cs="Times New Roman"/>
          <w:sz w:val="24"/>
          <w:szCs w:val="24"/>
        </w:rPr>
        <w:t xml:space="preserve"> and were washed with distilled water.</w:t>
      </w:r>
    </w:p>
    <w:p w:rsidR="00BC29B8" w:rsidRPr="00852C62" w:rsidRDefault="00BC29B8" w:rsidP="00BC29B8">
      <w:pPr>
        <w:spacing w:after="0" w:line="480" w:lineRule="auto"/>
        <w:jc w:val="both"/>
        <w:rPr>
          <w:rFonts w:ascii="Times New Roman" w:hAnsi="Times New Roman" w:cs="Times New Roman"/>
          <w:b/>
          <w:i/>
          <w:sz w:val="24"/>
          <w:szCs w:val="24"/>
        </w:rPr>
      </w:pPr>
      <w:r w:rsidRPr="00852C62">
        <w:rPr>
          <w:rFonts w:ascii="Times New Roman" w:hAnsi="Times New Roman" w:cs="Times New Roman"/>
          <w:b/>
          <w:i/>
          <w:sz w:val="24"/>
          <w:szCs w:val="24"/>
        </w:rPr>
        <w:t>Preparation of Plant Extracts Combinations</w:t>
      </w:r>
    </w:p>
    <w:p w:rsidR="003F5BE5" w:rsidRPr="00E90E50" w:rsidRDefault="003F5BE5" w:rsidP="003F5BE5">
      <w:pPr>
        <w:spacing w:after="0" w:line="360" w:lineRule="auto"/>
        <w:rPr>
          <w:rFonts w:ascii="Times New Roman" w:hAnsi="Times New Roman" w:cs="Times New Roman"/>
          <w:b/>
          <w:sz w:val="24"/>
          <w:szCs w:val="24"/>
        </w:rPr>
      </w:pPr>
      <w:r w:rsidRPr="00E90E50">
        <w:rPr>
          <w:rFonts w:ascii="Times New Roman" w:hAnsi="Times New Roman" w:cs="Times New Roman"/>
          <w:b/>
          <w:sz w:val="24"/>
          <w:szCs w:val="24"/>
        </w:rPr>
        <w:t>Table no. 1: Combination of plant extracts</w:t>
      </w:r>
    </w:p>
    <w:tbl>
      <w:tblPr>
        <w:tblStyle w:val="TableGrid"/>
        <w:tblW w:w="0" w:type="auto"/>
        <w:jc w:val="center"/>
        <w:tblInd w:w="1425" w:type="dxa"/>
        <w:tblLook w:val="04A0" w:firstRow="1" w:lastRow="0" w:firstColumn="1" w:lastColumn="0" w:noHBand="0" w:noVBand="1"/>
      </w:tblPr>
      <w:tblGrid>
        <w:gridCol w:w="1461"/>
        <w:gridCol w:w="1676"/>
        <w:gridCol w:w="4132"/>
      </w:tblGrid>
      <w:tr w:rsidR="00BC29B8" w:rsidRPr="00E90E50" w:rsidTr="00BC29B8">
        <w:trPr>
          <w:trHeight w:val="717"/>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rPr>
                <w:rFonts w:ascii="Times New Roman" w:hAnsi="Times New Roman" w:cs="Times New Roman"/>
                <w:b/>
                <w:sz w:val="24"/>
                <w:szCs w:val="24"/>
              </w:rPr>
            </w:pPr>
            <w:r w:rsidRPr="00E90E50">
              <w:rPr>
                <w:rFonts w:ascii="Times New Roman" w:hAnsi="Times New Roman" w:cs="Times New Roman"/>
                <w:b/>
                <w:sz w:val="24"/>
                <w:szCs w:val="24"/>
              </w:rPr>
              <w:t>No.</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rPr>
                <w:rFonts w:ascii="Times New Roman" w:hAnsi="Times New Roman" w:cs="Times New Roman"/>
                <w:b/>
                <w:sz w:val="24"/>
                <w:szCs w:val="24"/>
              </w:rPr>
            </w:pPr>
            <w:r w:rsidRPr="00E90E50">
              <w:rPr>
                <w:rFonts w:ascii="Times New Roman" w:hAnsi="Times New Roman" w:cs="Times New Roman"/>
                <w:b/>
                <w:sz w:val="24"/>
                <w:szCs w:val="24"/>
              </w:rPr>
              <w:t>Extract Labels</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b/>
                <w:sz w:val="24"/>
                <w:szCs w:val="24"/>
              </w:rPr>
            </w:pPr>
            <w:r w:rsidRPr="00E90E50">
              <w:rPr>
                <w:rFonts w:ascii="Times New Roman" w:hAnsi="Times New Roman" w:cs="Times New Roman"/>
                <w:b/>
                <w:sz w:val="24"/>
                <w:szCs w:val="24"/>
              </w:rPr>
              <w:t>Extract Combinations</w:t>
            </w:r>
          </w:p>
        </w:tc>
      </w:tr>
      <w:tr w:rsidR="00BC29B8" w:rsidRPr="00E90E50" w:rsidTr="00BC29B8">
        <w:trPr>
          <w:trHeight w:val="700"/>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1</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E1</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Garlic</w:t>
            </w:r>
          </w:p>
        </w:tc>
      </w:tr>
      <w:tr w:rsidR="00BC29B8" w:rsidRPr="00E90E50" w:rsidTr="00BC29B8">
        <w:trPr>
          <w:trHeight w:val="717"/>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2</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E2</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Turmeric</w:t>
            </w:r>
          </w:p>
        </w:tc>
      </w:tr>
      <w:tr w:rsidR="00BC29B8" w:rsidRPr="00E90E50" w:rsidTr="00BC29B8">
        <w:trPr>
          <w:trHeight w:val="700"/>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3</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E3</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proofErr w:type="spellStart"/>
            <w:r w:rsidRPr="00E90E50">
              <w:rPr>
                <w:rFonts w:ascii="Times New Roman" w:hAnsi="Times New Roman" w:cs="Times New Roman"/>
                <w:sz w:val="24"/>
                <w:szCs w:val="24"/>
              </w:rPr>
              <w:t>Moringa</w:t>
            </w:r>
            <w:proofErr w:type="spellEnd"/>
          </w:p>
        </w:tc>
      </w:tr>
      <w:tr w:rsidR="00BC29B8" w:rsidRPr="00E90E50" w:rsidTr="00BC29B8">
        <w:trPr>
          <w:trHeight w:val="717"/>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4</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E4</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Garlic+ Turmeric</w:t>
            </w:r>
          </w:p>
        </w:tc>
      </w:tr>
      <w:tr w:rsidR="00BC29B8" w:rsidRPr="00E90E50" w:rsidTr="00BC29B8">
        <w:trPr>
          <w:trHeight w:val="700"/>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5</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E5</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 xml:space="preserve">Turmeric + </w:t>
            </w:r>
            <w:proofErr w:type="spellStart"/>
            <w:r w:rsidRPr="00E90E50">
              <w:rPr>
                <w:rFonts w:ascii="Times New Roman" w:hAnsi="Times New Roman" w:cs="Times New Roman"/>
                <w:sz w:val="24"/>
                <w:szCs w:val="24"/>
              </w:rPr>
              <w:t>Moringa</w:t>
            </w:r>
            <w:proofErr w:type="spellEnd"/>
          </w:p>
        </w:tc>
      </w:tr>
      <w:tr w:rsidR="00BC29B8" w:rsidRPr="00E90E50" w:rsidTr="00BC29B8">
        <w:trPr>
          <w:trHeight w:val="717"/>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6</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E6</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 xml:space="preserve">Garlic + </w:t>
            </w:r>
            <w:proofErr w:type="spellStart"/>
            <w:r w:rsidRPr="00E90E50">
              <w:rPr>
                <w:rFonts w:ascii="Times New Roman" w:hAnsi="Times New Roman" w:cs="Times New Roman"/>
                <w:sz w:val="24"/>
                <w:szCs w:val="24"/>
              </w:rPr>
              <w:t>Moringa</w:t>
            </w:r>
            <w:proofErr w:type="spellEnd"/>
          </w:p>
        </w:tc>
      </w:tr>
      <w:tr w:rsidR="00BC29B8" w:rsidRPr="00E90E50" w:rsidTr="00BC29B8">
        <w:trPr>
          <w:trHeight w:val="717"/>
          <w:jc w:val="center"/>
        </w:trPr>
        <w:tc>
          <w:tcPr>
            <w:tcW w:w="1461"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7</w:t>
            </w:r>
          </w:p>
        </w:tc>
        <w:tc>
          <w:tcPr>
            <w:tcW w:w="1676"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E7</w:t>
            </w:r>
          </w:p>
        </w:tc>
        <w:tc>
          <w:tcPr>
            <w:tcW w:w="4132" w:type="dxa"/>
            <w:tcBorders>
              <w:top w:val="single" w:sz="4" w:space="0" w:color="auto"/>
              <w:left w:val="single" w:sz="4" w:space="0" w:color="auto"/>
              <w:bottom w:val="single" w:sz="4" w:space="0" w:color="auto"/>
              <w:right w:val="single" w:sz="4" w:space="0" w:color="auto"/>
            </w:tcBorders>
            <w:hideMark/>
          </w:tcPr>
          <w:p w:rsidR="00BC29B8" w:rsidRPr="00E90E50" w:rsidRDefault="00BC29B8">
            <w:pPr>
              <w:spacing w:line="480" w:lineRule="auto"/>
              <w:jc w:val="center"/>
              <w:rPr>
                <w:rFonts w:ascii="Times New Roman" w:hAnsi="Times New Roman" w:cs="Times New Roman"/>
                <w:sz w:val="24"/>
                <w:szCs w:val="24"/>
              </w:rPr>
            </w:pPr>
            <w:r w:rsidRPr="00E90E50">
              <w:rPr>
                <w:rFonts w:ascii="Times New Roman" w:hAnsi="Times New Roman" w:cs="Times New Roman"/>
                <w:sz w:val="24"/>
                <w:szCs w:val="24"/>
              </w:rPr>
              <w:t xml:space="preserve">Garlic + Turmeric + </w:t>
            </w:r>
            <w:proofErr w:type="spellStart"/>
            <w:r w:rsidRPr="00E90E50">
              <w:rPr>
                <w:rFonts w:ascii="Times New Roman" w:hAnsi="Times New Roman" w:cs="Times New Roman"/>
                <w:sz w:val="24"/>
                <w:szCs w:val="24"/>
              </w:rPr>
              <w:t>Moringa</w:t>
            </w:r>
            <w:proofErr w:type="spellEnd"/>
          </w:p>
        </w:tc>
      </w:tr>
    </w:tbl>
    <w:p w:rsidR="00BC29B8" w:rsidRPr="00E90E50" w:rsidRDefault="00BC29B8" w:rsidP="00BC29B8">
      <w:pPr>
        <w:spacing w:after="0" w:line="360" w:lineRule="auto"/>
        <w:rPr>
          <w:rFonts w:ascii="Times New Roman" w:hAnsi="Times New Roman" w:cs="Times New Roman"/>
          <w:b/>
          <w:sz w:val="24"/>
          <w:szCs w:val="24"/>
        </w:rPr>
      </w:pPr>
    </w:p>
    <w:p w:rsidR="00BC29B8" w:rsidRPr="001C309D" w:rsidRDefault="00BC29B8" w:rsidP="00BC29B8">
      <w:pPr>
        <w:spacing w:after="0" w:line="360" w:lineRule="auto"/>
        <w:rPr>
          <w:rFonts w:ascii="Times New Roman" w:hAnsi="Times New Roman" w:cs="Times New Roman"/>
          <w:b/>
          <w:i/>
          <w:sz w:val="24"/>
          <w:szCs w:val="24"/>
        </w:rPr>
      </w:pPr>
      <w:r w:rsidRPr="001C309D">
        <w:rPr>
          <w:rFonts w:ascii="Times New Roman" w:hAnsi="Times New Roman" w:cs="Times New Roman"/>
          <w:b/>
          <w:i/>
          <w:sz w:val="24"/>
          <w:szCs w:val="24"/>
        </w:rPr>
        <w:lastRenderedPageBreak/>
        <w:t>Preservation of meat (Chicken) sample with plant extract</w:t>
      </w:r>
    </w:p>
    <w:p w:rsidR="00BC29B8" w:rsidRPr="00374BC5" w:rsidRDefault="00BC29B8"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Meat (Chicken) samples were dipped into plant extracts and their preparation about two hours. After that these pieces were placed in sterilize petri plates for monitoring of shelf life.</w:t>
      </w:r>
    </w:p>
    <w:p w:rsidR="00BC29B8" w:rsidRPr="001C309D" w:rsidRDefault="00BC29B8" w:rsidP="00BC29B8">
      <w:pPr>
        <w:spacing w:after="0" w:line="360" w:lineRule="auto"/>
        <w:jc w:val="both"/>
        <w:rPr>
          <w:rFonts w:ascii="Times New Roman" w:hAnsi="Times New Roman" w:cs="Times New Roman"/>
          <w:b/>
          <w:i/>
          <w:sz w:val="24"/>
          <w:szCs w:val="24"/>
        </w:rPr>
      </w:pPr>
      <w:r w:rsidRPr="001C309D">
        <w:rPr>
          <w:rFonts w:ascii="Times New Roman" w:hAnsi="Times New Roman" w:cs="Times New Roman"/>
          <w:b/>
          <w:i/>
          <w:sz w:val="24"/>
          <w:szCs w:val="24"/>
        </w:rPr>
        <w:t>Microbial Examination of meat</w:t>
      </w:r>
    </w:p>
    <w:p w:rsidR="00BC29B8" w:rsidRPr="003661A2" w:rsidRDefault="00BC29B8"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meat samples were taken 1, 3, 5, 7, 10, 13 and 15 days after storage. Each meat (Chicken) sample (2 g) in 98ml of 0.1% of sterilize peptone water (1 g bacteriological peptone and 8.85 g of salt in 1 liter of distilled water) were taken and blend for two min. Serial dilution was prepared using 9ml of sterilize peptone water and 1 ml of each meat samples. Solution of Meat sample (1 ml) was poured into the petri plates containing nutrient agar media and was stored at 37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C for 24 hours (</w:t>
      </w:r>
      <w:proofErr w:type="spellStart"/>
      <w:r w:rsidRPr="00E90E50">
        <w:rPr>
          <w:rFonts w:ascii="Times New Roman" w:hAnsi="Times New Roman" w:cs="Times New Roman"/>
          <w:sz w:val="24"/>
          <w:szCs w:val="24"/>
        </w:rPr>
        <w:t>Wicklund</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2007).</w:t>
      </w:r>
    </w:p>
    <w:p w:rsidR="00BC29B8" w:rsidRPr="00D10036" w:rsidRDefault="00BC29B8" w:rsidP="00BC29B8">
      <w:pPr>
        <w:spacing w:after="0" w:line="360" w:lineRule="auto"/>
        <w:jc w:val="both"/>
        <w:rPr>
          <w:rFonts w:ascii="Times New Roman" w:hAnsi="Times New Roman" w:cs="Times New Roman"/>
          <w:b/>
          <w:sz w:val="24"/>
          <w:szCs w:val="24"/>
        </w:rPr>
      </w:pPr>
      <w:r w:rsidRPr="00D10036">
        <w:rPr>
          <w:rFonts w:ascii="Times New Roman" w:hAnsi="Times New Roman" w:cs="Times New Roman"/>
          <w:b/>
          <w:sz w:val="24"/>
          <w:szCs w:val="24"/>
        </w:rPr>
        <w:t>Measurement of pH</w:t>
      </w:r>
    </w:p>
    <w:p w:rsidR="00BC29B8" w:rsidRPr="003661A2" w:rsidRDefault="00BC29B8"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pH was measured of each (2 g) control (untreated with extract) and with extract coating meat sample after homogenization in 98 ml of 0.1% of peptone water were. The pH of meat sample was measured on days 1, 3, 5, 7, 10, 13 and 15 (Hayes </w:t>
      </w:r>
      <w:r w:rsidRPr="00E90E50">
        <w:rPr>
          <w:rFonts w:ascii="Times New Roman" w:hAnsi="Times New Roman" w:cs="Times New Roman"/>
          <w:i/>
          <w:sz w:val="24"/>
          <w:szCs w:val="24"/>
        </w:rPr>
        <w:t>et al</w:t>
      </w:r>
      <w:r w:rsidRPr="00E90E50">
        <w:rPr>
          <w:rFonts w:ascii="Times New Roman" w:hAnsi="Times New Roman" w:cs="Times New Roman"/>
          <w:sz w:val="24"/>
          <w:szCs w:val="24"/>
        </w:rPr>
        <w:t>., 2010).</w:t>
      </w:r>
    </w:p>
    <w:p w:rsidR="00BC29B8" w:rsidRPr="00D10036" w:rsidRDefault="00BC29B8" w:rsidP="00BC29B8">
      <w:pPr>
        <w:spacing w:after="0" w:line="360" w:lineRule="auto"/>
        <w:jc w:val="both"/>
        <w:rPr>
          <w:rFonts w:ascii="Times New Roman" w:hAnsi="Times New Roman" w:cs="Times New Roman"/>
          <w:b/>
          <w:sz w:val="24"/>
          <w:szCs w:val="24"/>
        </w:rPr>
      </w:pPr>
      <w:r w:rsidRPr="00D10036">
        <w:rPr>
          <w:rFonts w:ascii="Times New Roman" w:hAnsi="Times New Roman" w:cs="Times New Roman"/>
          <w:b/>
          <w:sz w:val="24"/>
          <w:szCs w:val="24"/>
        </w:rPr>
        <w:t>Antibacterial Susceptibility testing</w:t>
      </w:r>
    </w:p>
    <w:p w:rsidR="00BC29B8" w:rsidRPr="003661A2" w:rsidRDefault="00BC29B8"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Antibacterial susceptibility testing was tested by agar well diffusion method. Bacterial suspensions of </w:t>
      </w:r>
      <w:r w:rsidRPr="00E90E50">
        <w:rPr>
          <w:rFonts w:ascii="Times New Roman" w:hAnsi="Times New Roman" w:cs="Times New Roman"/>
          <w:i/>
          <w:sz w:val="24"/>
          <w:szCs w:val="24"/>
        </w:rPr>
        <w:t xml:space="preserve">Escherichia coli, 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in 1ml sterilized distilled water were prepared.  Bacterial suspension (0.2 ml) was poured in each petri plates and then molten nutrient agar was poured in it. These plates were rotated clockwise and anticlockwise for homogenization and were allowed to set. Media was solidified after 15 min. After that four wells with the help of the back side of sterilize micro pipette tip were made. In each well 0.1 ml of seven different concentrated extracts solution such as (garlic, turmeric,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garlic + turmeric, turmeric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garlic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and garlic + turmeric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was poured. All petri plates were incubated for 24 hours about 37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After incubation the antimicrobial activity of seven extracts was determined by measuring the diameter of zones of inhibition (Kumar </w:t>
      </w:r>
      <w:r w:rsidRPr="00E90E50">
        <w:rPr>
          <w:rFonts w:ascii="Times New Roman" w:hAnsi="Times New Roman" w:cs="Times New Roman"/>
          <w:i/>
          <w:sz w:val="24"/>
          <w:szCs w:val="24"/>
        </w:rPr>
        <w:t>et al</w:t>
      </w:r>
      <w:r w:rsidRPr="00E90E50">
        <w:rPr>
          <w:rFonts w:ascii="Times New Roman" w:hAnsi="Times New Roman" w:cs="Times New Roman"/>
          <w:sz w:val="24"/>
          <w:szCs w:val="24"/>
        </w:rPr>
        <w:t>., 2012).</w:t>
      </w:r>
    </w:p>
    <w:p w:rsidR="00BC29B8" w:rsidRPr="00D10036" w:rsidRDefault="00BC29B8" w:rsidP="00BC29B8">
      <w:pPr>
        <w:spacing w:after="0" w:line="360" w:lineRule="auto"/>
        <w:jc w:val="both"/>
        <w:rPr>
          <w:rFonts w:ascii="Times New Roman" w:hAnsi="Times New Roman" w:cs="Times New Roman"/>
          <w:b/>
          <w:sz w:val="24"/>
          <w:szCs w:val="24"/>
        </w:rPr>
      </w:pPr>
      <w:r w:rsidRPr="00D10036">
        <w:rPr>
          <w:rFonts w:ascii="Times New Roman" w:hAnsi="Times New Roman" w:cs="Times New Roman"/>
          <w:b/>
          <w:sz w:val="24"/>
          <w:szCs w:val="24"/>
        </w:rPr>
        <w:t>Determination of zones of inhibition</w:t>
      </w:r>
    </w:p>
    <w:p w:rsidR="00BC29B8" w:rsidRPr="00E90E50" w:rsidRDefault="00BC29B8"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diameter of the inhibition zone was measured with scale. </w:t>
      </w:r>
    </w:p>
    <w:p w:rsidR="00C56C2D" w:rsidRPr="00D10036" w:rsidRDefault="00C56C2D" w:rsidP="00C56C2D">
      <w:pPr>
        <w:spacing w:after="0" w:line="360" w:lineRule="auto"/>
        <w:jc w:val="both"/>
        <w:rPr>
          <w:rFonts w:ascii="Times New Roman" w:hAnsi="Times New Roman" w:cs="Times New Roman"/>
          <w:b/>
          <w:sz w:val="24"/>
          <w:szCs w:val="24"/>
        </w:rPr>
      </w:pPr>
      <w:r w:rsidRPr="00D10036">
        <w:rPr>
          <w:rFonts w:ascii="Times New Roman" w:hAnsi="Times New Roman" w:cs="Times New Roman"/>
          <w:b/>
          <w:sz w:val="24"/>
          <w:szCs w:val="24"/>
        </w:rPr>
        <w:t>FTIR</w:t>
      </w:r>
      <w:r w:rsidR="00D10036" w:rsidRPr="00D10036">
        <w:rPr>
          <w:rFonts w:ascii="Times New Roman" w:hAnsi="Times New Roman" w:cs="Times New Roman"/>
          <w:b/>
          <w:sz w:val="24"/>
          <w:szCs w:val="24"/>
        </w:rPr>
        <w:t xml:space="preserve"> analysis</w:t>
      </w:r>
    </w:p>
    <w:p w:rsidR="00BC29B8" w:rsidRPr="00795B68" w:rsidRDefault="00C56C2D" w:rsidP="00BC29B8">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FTIR of Garlic, Turmeric and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samples was done in central laboratory of Lahore College for Women University, Lahore.</w:t>
      </w:r>
    </w:p>
    <w:p w:rsidR="00BC29B8" w:rsidRPr="00E90E50" w:rsidRDefault="00D10036" w:rsidP="00BC29B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Statistical analysis</w:t>
      </w:r>
    </w:p>
    <w:p w:rsidR="00AF18B8" w:rsidRPr="00D10036" w:rsidRDefault="00BC29B8" w:rsidP="00D10036">
      <w:pPr>
        <w:spacing w:after="0" w:line="360" w:lineRule="auto"/>
        <w:ind w:firstLine="720"/>
        <w:jc w:val="both"/>
        <w:rPr>
          <w:rFonts w:ascii="Times New Roman" w:hAnsi="Times New Roman" w:cs="Times New Roman"/>
          <w:sz w:val="24"/>
          <w:szCs w:val="24"/>
        </w:rPr>
      </w:pPr>
      <w:r w:rsidRPr="00E90E50">
        <w:rPr>
          <w:rFonts w:ascii="Times New Roman" w:hAnsi="Times New Roman" w:cs="Times New Roman"/>
          <w:sz w:val="24"/>
          <w:szCs w:val="24"/>
        </w:rPr>
        <w:t>The data collected were analyzed and the mean results were tabulated and the graphs were made.</w:t>
      </w:r>
    </w:p>
    <w:p w:rsidR="00046CC4" w:rsidRPr="00E90E50" w:rsidRDefault="00046CC4" w:rsidP="000942BB">
      <w:pPr>
        <w:rPr>
          <w:rFonts w:ascii="Times New Roman" w:hAnsi="Times New Roman" w:cs="Times New Roman"/>
          <w:b/>
          <w:sz w:val="28"/>
          <w:szCs w:val="28"/>
        </w:rPr>
      </w:pPr>
      <w:r w:rsidRPr="00E90E50">
        <w:rPr>
          <w:rFonts w:ascii="Times New Roman" w:hAnsi="Times New Roman" w:cs="Times New Roman"/>
          <w:b/>
          <w:sz w:val="28"/>
          <w:szCs w:val="28"/>
        </w:rPr>
        <w:t>Results</w:t>
      </w:r>
    </w:p>
    <w:p w:rsidR="00046CC4" w:rsidRPr="00E90E50" w:rsidRDefault="00046CC4" w:rsidP="00046CC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current research was carried out to analyze the efficiency of different plant extracts and their combinations as antimicrobial agents to reduce the pathogenic growth on meat and to enhance the chicken’s shelf life by natural preservatives such as garlic, Turmeric and </w:t>
      </w:r>
      <w:proofErr w:type="spellStart"/>
      <w:r w:rsidRPr="00E90E50">
        <w:rPr>
          <w:rFonts w:ascii="Times New Roman" w:hAnsi="Times New Roman" w:cs="Times New Roman"/>
          <w:i/>
          <w:sz w:val="24"/>
          <w:szCs w:val="24"/>
        </w:rPr>
        <w:t>Moringa</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oleifera</w:t>
      </w:r>
      <w:proofErr w:type="spellEnd"/>
      <w:r w:rsidRPr="00E90E50">
        <w:rPr>
          <w:rFonts w:ascii="Times New Roman" w:hAnsi="Times New Roman" w:cs="Times New Roman"/>
          <w:i/>
          <w:sz w:val="24"/>
          <w:szCs w:val="24"/>
        </w:rPr>
        <w:t>.</w:t>
      </w:r>
    </w:p>
    <w:p w:rsidR="00046CC4" w:rsidRPr="0093516F" w:rsidRDefault="00046CC4" w:rsidP="00046CC4">
      <w:pPr>
        <w:spacing w:after="0" w:line="360" w:lineRule="auto"/>
        <w:jc w:val="both"/>
        <w:rPr>
          <w:rFonts w:ascii="Times New Roman" w:hAnsi="Times New Roman" w:cs="Times New Roman"/>
          <w:b/>
          <w:sz w:val="24"/>
          <w:szCs w:val="24"/>
        </w:rPr>
      </w:pPr>
      <w:r w:rsidRPr="0093516F">
        <w:rPr>
          <w:rFonts w:ascii="Times New Roman" w:hAnsi="Times New Roman" w:cs="Times New Roman"/>
          <w:b/>
          <w:sz w:val="24"/>
          <w:szCs w:val="24"/>
        </w:rPr>
        <w:t>Analysis of pH</w:t>
      </w:r>
    </w:p>
    <w:p w:rsidR="00046CC4" w:rsidRDefault="00046CC4" w:rsidP="00046CC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Variations in the pH of all meat samples at 4</w:t>
      </w:r>
      <w:r w:rsidRPr="00E90E50">
        <w:rPr>
          <w:rFonts w:ascii="Times New Roman" w:hAnsi="Times New Roman" w:cs="Times New Roman"/>
          <w:sz w:val="24"/>
          <w:szCs w:val="24"/>
          <w:vertAlign w:val="superscript"/>
        </w:rPr>
        <w:t xml:space="preserve"> ○</w:t>
      </w:r>
      <w:r w:rsidRPr="00E90E50">
        <w:rPr>
          <w:rFonts w:ascii="Times New Roman" w:hAnsi="Times New Roman" w:cs="Times New Roman"/>
          <w:sz w:val="24"/>
          <w:szCs w:val="24"/>
        </w:rPr>
        <w:t>C of storage time was  in range from 6.9 to 4.2 in control samples which were not treated w</w:t>
      </w:r>
      <w:r w:rsidR="00084E3A">
        <w:rPr>
          <w:rFonts w:ascii="Times New Roman" w:hAnsi="Times New Roman" w:cs="Times New Roman"/>
          <w:sz w:val="24"/>
          <w:szCs w:val="24"/>
        </w:rPr>
        <w:t>ith plant extracts, whereas pH o</w:t>
      </w:r>
      <w:r w:rsidRPr="00E90E50">
        <w:rPr>
          <w:rFonts w:ascii="Times New Roman" w:hAnsi="Times New Roman" w:cs="Times New Roman"/>
          <w:sz w:val="24"/>
          <w:szCs w:val="24"/>
        </w:rPr>
        <w:t>f E1(Garlic) was observed between 6.7 to 7.12, E2 (Turmeric) pH was  6.82 to 4.95, E3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pH was 6.73 to 7.3, E4 (Garlic + Turmeric) pH was  6.75 to 5.1, E5 (Turmeric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pH was  6.72 to 5.02, E6 (Garlic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pH  was 6.88 to 4.7 and E7 (Garlic + Turmeric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pH was 6.78 to 7.25. After 15</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days of storage, meat samples showed no variations of pH for samples E1, E3 &amp; E7 but showed significant variations of pH for samples E2, E4, E5 and control samples. The pH was found at 6.73 at 1</w:t>
      </w:r>
      <w:r w:rsidRPr="00E90E50">
        <w:rPr>
          <w:rFonts w:ascii="Times New Roman" w:hAnsi="Times New Roman" w:cs="Times New Roman"/>
          <w:sz w:val="24"/>
          <w:szCs w:val="24"/>
          <w:vertAlign w:val="superscript"/>
        </w:rPr>
        <w:t>st</w:t>
      </w:r>
      <w:r w:rsidRPr="00E90E50">
        <w:rPr>
          <w:rFonts w:ascii="Times New Roman" w:hAnsi="Times New Roman" w:cs="Times New Roman"/>
          <w:sz w:val="24"/>
          <w:szCs w:val="24"/>
        </w:rPr>
        <w:t xml:space="preserve"> day of storage but after 15th day of storage </w:t>
      </w:r>
      <w:proofErr w:type="gramStart"/>
      <w:r w:rsidRPr="00E90E50">
        <w:rPr>
          <w:rFonts w:ascii="Times New Roman" w:hAnsi="Times New Roman" w:cs="Times New Roman"/>
          <w:sz w:val="24"/>
          <w:szCs w:val="24"/>
        </w:rPr>
        <w:t>at 4 ○C pH</w:t>
      </w:r>
      <w:proofErr w:type="gramEnd"/>
      <w:r w:rsidRPr="00E90E50">
        <w:rPr>
          <w:rFonts w:ascii="Times New Roman" w:hAnsi="Times New Roman" w:cs="Times New Roman"/>
          <w:sz w:val="24"/>
          <w:szCs w:val="24"/>
        </w:rPr>
        <w:t xml:space="preserve"> was at 4.2.The E1, E3 and E7 extract treated m</w:t>
      </w:r>
      <w:r w:rsidR="00F70FFA">
        <w:rPr>
          <w:rFonts w:ascii="Times New Roman" w:hAnsi="Times New Roman" w:cs="Times New Roman"/>
          <w:sz w:val="24"/>
          <w:szCs w:val="24"/>
        </w:rPr>
        <w:t>eat samples showed in pH values Figure no.1.</w:t>
      </w:r>
    </w:p>
    <w:p w:rsidR="0031641B" w:rsidRDefault="0031641B" w:rsidP="00046CC4">
      <w:pPr>
        <w:spacing w:after="0" w:line="360" w:lineRule="auto"/>
        <w:jc w:val="both"/>
        <w:rPr>
          <w:rFonts w:ascii="Times New Roman" w:hAnsi="Times New Roman" w:cs="Times New Roman"/>
          <w:sz w:val="24"/>
          <w:szCs w:val="24"/>
        </w:rPr>
      </w:pPr>
    </w:p>
    <w:p w:rsidR="0031641B" w:rsidRDefault="0031641B" w:rsidP="00046CC4">
      <w:pPr>
        <w:spacing w:after="0" w:line="360" w:lineRule="auto"/>
        <w:jc w:val="both"/>
        <w:rPr>
          <w:rFonts w:ascii="Times New Roman" w:hAnsi="Times New Roman" w:cs="Times New Roman"/>
          <w:sz w:val="24"/>
          <w:szCs w:val="24"/>
        </w:rPr>
      </w:pPr>
    </w:p>
    <w:p w:rsidR="0031641B" w:rsidRDefault="0031641B" w:rsidP="00046CC4">
      <w:pPr>
        <w:spacing w:after="0" w:line="360" w:lineRule="auto"/>
        <w:jc w:val="both"/>
        <w:rPr>
          <w:rFonts w:ascii="Times New Roman" w:hAnsi="Times New Roman" w:cs="Times New Roman"/>
          <w:sz w:val="24"/>
          <w:szCs w:val="24"/>
        </w:rPr>
      </w:pPr>
    </w:p>
    <w:p w:rsidR="00046CC4" w:rsidRPr="0093516F" w:rsidRDefault="00046CC4" w:rsidP="00046CC4">
      <w:pPr>
        <w:spacing w:after="0" w:line="360" w:lineRule="auto"/>
        <w:rPr>
          <w:rFonts w:ascii="Times New Roman" w:hAnsi="Times New Roman" w:cs="Times New Roman"/>
          <w:b/>
          <w:sz w:val="24"/>
          <w:szCs w:val="24"/>
        </w:rPr>
      </w:pPr>
      <w:r w:rsidRPr="0093516F">
        <w:rPr>
          <w:rFonts w:ascii="Times New Roman" w:hAnsi="Times New Roman" w:cs="Times New Roman"/>
          <w:b/>
          <w:sz w:val="24"/>
          <w:szCs w:val="24"/>
        </w:rPr>
        <w:t>Microbial Load Assessment for Shelf life Monitoring of Meat</w:t>
      </w:r>
    </w:p>
    <w:p w:rsidR="00046CC4" w:rsidRPr="00FC5FA6" w:rsidRDefault="00046CC4" w:rsidP="006530E9">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Plants are very good source of antimicrobial agents as compared to chemicals based preservatives. In food preservation, the use of naturally occurring preservatives is now a very promising technique. The effect of plant extracts such as garlic, turmeric,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and their combination on the shelf life stability of chicken samples was evaluated. The microbial growth on the meat samples was analyzed during 1, 3, 5, 7, 10, 13 and 15</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 of storage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The microbial growth of both samples was analyzed which was low in treated with extracts and maximum in untreated control samples during storage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C. The values of microbial count of treated extract samples and untreated with extract control samples were ranged E1 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to 0.003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E2 0.4log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to7.25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E3 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to 2.5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E4 0.20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to 5.40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E5 0.52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to 4.80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E6 0.24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 xml:space="preserve">/g to </w:t>
      </w:r>
      <w:r w:rsidRPr="00E90E50">
        <w:rPr>
          <w:rFonts w:ascii="Times New Roman" w:hAnsi="Times New Roman" w:cs="Times New Roman"/>
          <w:sz w:val="24"/>
          <w:szCs w:val="24"/>
        </w:rPr>
        <w:lastRenderedPageBreak/>
        <w:t>7.40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E7 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to 1.76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and control values ranged from 1.20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to 16.20 log</w:t>
      </w:r>
      <w:r w:rsidRPr="00E90E50">
        <w:rPr>
          <w:rFonts w:ascii="Times New Roman" w:hAnsi="Times New Roman" w:cs="Times New Roman"/>
          <w:sz w:val="24"/>
          <w:szCs w:val="24"/>
          <w:vertAlign w:val="subscript"/>
        </w:rPr>
        <w:t xml:space="preserve">10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on 15</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days of storage. Among all extracts treated  of meat the values of microbial load  for E1 (Garlic) extract treated meat samples was found nil as compared to E2, E4, E5 and E6 extract treated samples during 15 days of storage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According to the results that the values of microbial load in control and E2, E4, E5 and E6 meat samples showed higher </w:t>
      </w:r>
      <w:proofErr w:type="gramStart"/>
      <w:r w:rsidRPr="00E90E50">
        <w:rPr>
          <w:rFonts w:ascii="Times New Roman" w:hAnsi="Times New Roman" w:cs="Times New Roman"/>
          <w:sz w:val="24"/>
          <w:szCs w:val="24"/>
        </w:rPr>
        <w:t>rate  as</w:t>
      </w:r>
      <w:proofErr w:type="gramEnd"/>
      <w:r w:rsidRPr="00E90E50">
        <w:rPr>
          <w:rFonts w:ascii="Times New Roman" w:hAnsi="Times New Roman" w:cs="Times New Roman"/>
          <w:sz w:val="24"/>
          <w:szCs w:val="24"/>
        </w:rPr>
        <w:t xml:space="preserve"> compared to E1, E3 and E7 meat samples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the shelf life of meat samples which are treated with extract of Garlic,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and E7 (Garlic + Turmeric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w:t>
      </w:r>
      <w:r w:rsidR="00FF5E8E">
        <w:rPr>
          <w:rFonts w:ascii="Times New Roman" w:hAnsi="Times New Roman" w:cs="Times New Roman"/>
          <w:sz w:val="24"/>
          <w:szCs w:val="24"/>
        </w:rPr>
        <w:t xml:space="preserve"> was extended more than 15 days </w:t>
      </w:r>
      <w:r w:rsidR="00FF5E8E" w:rsidRPr="00FF5E8E">
        <w:rPr>
          <w:rFonts w:ascii="Times New Roman" w:hAnsi="Times New Roman" w:cs="Times New Roman"/>
          <w:sz w:val="24"/>
          <w:szCs w:val="24"/>
        </w:rPr>
        <w:t>Figure no. 2</w:t>
      </w:r>
      <w:r w:rsidR="00CC669A">
        <w:rPr>
          <w:rFonts w:ascii="Times New Roman" w:hAnsi="Times New Roman" w:cs="Times New Roman"/>
          <w:sz w:val="24"/>
          <w:szCs w:val="24"/>
        </w:rPr>
        <w:t>,</w:t>
      </w:r>
      <w:r w:rsidR="00FC5FA6">
        <w:rPr>
          <w:rFonts w:ascii="Times New Roman" w:hAnsi="Times New Roman" w:cs="Times New Roman"/>
          <w:sz w:val="24"/>
          <w:szCs w:val="24"/>
        </w:rPr>
        <w:t xml:space="preserve"> </w:t>
      </w:r>
      <w:r w:rsidR="00FC5FA6" w:rsidRPr="00FC5FA6">
        <w:rPr>
          <w:rFonts w:ascii="Times New Roman" w:hAnsi="Times New Roman" w:cs="Times New Roman"/>
          <w:sz w:val="24"/>
          <w:szCs w:val="24"/>
        </w:rPr>
        <w:t>Plate 1</w:t>
      </w:r>
      <w:r w:rsidR="00FC5FA6" w:rsidRPr="00FC5FA6">
        <w:rPr>
          <w:rFonts w:ascii="Times New Roman" w:hAnsi="Times New Roman" w:cs="Times New Roman"/>
          <w:sz w:val="24"/>
          <w:szCs w:val="24"/>
        </w:rPr>
        <w:t>.</w:t>
      </w:r>
    </w:p>
    <w:p w:rsidR="00046CC4" w:rsidRDefault="00046CC4" w:rsidP="00046CC4">
      <w:pPr>
        <w:spacing w:after="0" w:line="360" w:lineRule="auto"/>
        <w:rPr>
          <w:rFonts w:ascii="Times New Roman" w:hAnsi="Times New Roman" w:cs="Times New Roman"/>
          <w:b/>
          <w:sz w:val="24"/>
          <w:szCs w:val="24"/>
        </w:rPr>
      </w:pPr>
    </w:p>
    <w:p w:rsidR="00321D72" w:rsidRPr="00E90E50" w:rsidRDefault="00321D72" w:rsidP="00C71366">
      <w:pPr>
        <w:spacing w:after="0" w:line="360" w:lineRule="auto"/>
        <w:rPr>
          <w:rFonts w:ascii="Times New Roman" w:hAnsi="Times New Roman" w:cs="Times New Roman"/>
          <w:b/>
          <w:sz w:val="24"/>
          <w:szCs w:val="24"/>
        </w:rPr>
      </w:pPr>
    </w:p>
    <w:p w:rsidR="00046CC4" w:rsidRPr="00E90E50" w:rsidRDefault="00046CC4" w:rsidP="00046CC4">
      <w:pPr>
        <w:spacing w:after="0" w:line="360" w:lineRule="auto"/>
        <w:rPr>
          <w:rFonts w:ascii="Times New Roman" w:hAnsi="Times New Roman" w:cs="Times New Roman"/>
          <w:b/>
          <w:sz w:val="24"/>
          <w:szCs w:val="24"/>
        </w:rPr>
      </w:pPr>
      <w:r w:rsidRPr="00E90E50">
        <w:rPr>
          <w:rFonts w:ascii="Times New Roman" w:hAnsi="Times New Roman" w:cs="Times New Roman"/>
          <w:b/>
          <w:sz w:val="24"/>
          <w:szCs w:val="24"/>
        </w:rPr>
        <w:t>Agar Well Diffusion Method</w:t>
      </w:r>
    </w:p>
    <w:p w:rsidR="00046CC4" w:rsidRPr="00E90E50" w:rsidRDefault="00046CC4" w:rsidP="00046CC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antimicrobial effect of plant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extract such as E1, E2, E3, E4, E5, E6 and E7 was analyzed against </w:t>
      </w:r>
      <w:r w:rsidRPr="00E90E50">
        <w:rPr>
          <w:rFonts w:ascii="Times New Roman" w:hAnsi="Times New Roman" w:cs="Times New Roman"/>
          <w:i/>
          <w:sz w:val="24"/>
          <w:szCs w:val="24"/>
        </w:rPr>
        <w:t xml:space="preserve">E. coli, 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w:t>
      </w:r>
      <w:r w:rsidRPr="00E90E50">
        <w:rPr>
          <w:rFonts w:ascii="Times New Roman" w:hAnsi="Times New Roman" w:cs="Times New Roman"/>
          <w:i/>
          <w:sz w:val="24"/>
          <w:szCs w:val="24"/>
        </w:rPr>
        <w:t>Streptococcus sp.</w:t>
      </w:r>
      <w:r w:rsidRPr="00E90E50">
        <w:rPr>
          <w:rFonts w:ascii="Times New Roman" w:hAnsi="Times New Roman" w:cs="Times New Roman"/>
          <w:sz w:val="24"/>
          <w:szCs w:val="24"/>
        </w:rPr>
        <w:t xml:space="preserve"> The extract garlic showed substantial decrease in the growth of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 xml:space="preserve"> </w:t>
      </w:r>
      <w:r w:rsidRPr="00E90E50">
        <w:rPr>
          <w:rFonts w:ascii="Times New Roman" w:hAnsi="Times New Roman" w:cs="Times New Roman"/>
          <w:sz w:val="24"/>
          <w:szCs w:val="24"/>
        </w:rPr>
        <w:t xml:space="preserve">and </w:t>
      </w:r>
      <w:r w:rsidRPr="00E90E50">
        <w:rPr>
          <w:rFonts w:ascii="Times New Roman" w:hAnsi="Times New Roman" w:cs="Times New Roman"/>
          <w:i/>
          <w:sz w:val="24"/>
          <w:szCs w:val="24"/>
        </w:rPr>
        <w:t>Pseudomonas sp</w:t>
      </w:r>
      <w:r w:rsidRPr="00E90E50">
        <w:rPr>
          <w:rFonts w:ascii="Times New Roman" w:hAnsi="Times New Roman" w:cs="Times New Roman"/>
          <w:sz w:val="24"/>
          <w:szCs w:val="24"/>
        </w:rPr>
        <w:t xml:space="preserve">. The extract quantity used in this process was 0.2ml in each agar well. The results showed that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extract of Garlic showed best antimicrobial response against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w:t>
      </w:r>
      <w:r w:rsidRPr="00E90E50">
        <w:rPr>
          <w:rFonts w:ascii="Times New Roman" w:hAnsi="Times New Roman" w:cs="Times New Roman"/>
          <w:i/>
          <w:sz w:val="24"/>
          <w:szCs w:val="24"/>
        </w:rPr>
        <w:t xml:space="preserve">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but no wide inhibition zone was formed against </w:t>
      </w:r>
      <w:r w:rsidRPr="00E90E50">
        <w:rPr>
          <w:rFonts w:ascii="Times New Roman" w:hAnsi="Times New Roman" w:cs="Times New Roman"/>
          <w:i/>
          <w:sz w:val="24"/>
          <w:szCs w:val="24"/>
        </w:rPr>
        <w:t xml:space="preserve">E. coli </w:t>
      </w:r>
      <w:r w:rsidRPr="00E90E50">
        <w:rPr>
          <w:rFonts w:ascii="Times New Roman" w:hAnsi="Times New Roman" w:cs="Times New Roman"/>
          <w:sz w:val="24"/>
          <w:szCs w:val="24"/>
        </w:rPr>
        <w:t xml:space="preserve">(3mm).The minimum zone of inhibition in E1 against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 xml:space="preserve"> </w:t>
      </w:r>
      <w:r w:rsidRPr="00E90E50">
        <w:rPr>
          <w:rFonts w:ascii="Times New Roman" w:hAnsi="Times New Roman" w:cs="Times New Roman"/>
          <w:sz w:val="24"/>
          <w:szCs w:val="24"/>
        </w:rPr>
        <w:t>diameter of 22mm was obtained</w:t>
      </w:r>
      <w:r w:rsidR="00F65517">
        <w:rPr>
          <w:rFonts w:ascii="Times New Roman" w:hAnsi="Times New Roman" w:cs="Times New Roman"/>
          <w:sz w:val="24"/>
          <w:szCs w:val="24"/>
        </w:rPr>
        <w:t xml:space="preserve"> Plate no.3</w:t>
      </w:r>
      <w:r w:rsidRPr="00E90E50">
        <w:rPr>
          <w:rFonts w:ascii="Times New Roman" w:hAnsi="Times New Roman" w:cs="Times New Roman"/>
          <w:sz w:val="24"/>
          <w:szCs w:val="24"/>
        </w:rPr>
        <w:t xml:space="preserve"> and the inhibition zone against </w:t>
      </w:r>
      <w:r w:rsidRPr="00E90E50">
        <w:rPr>
          <w:rFonts w:ascii="Times New Roman" w:hAnsi="Times New Roman" w:cs="Times New Roman"/>
          <w:i/>
          <w:sz w:val="24"/>
          <w:szCs w:val="24"/>
        </w:rPr>
        <w:t xml:space="preserve">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diameter of 27mm was obtained</w:t>
      </w:r>
      <w:r w:rsidR="00F65517">
        <w:rPr>
          <w:rFonts w:ascii="Times New Roman" w:hAnsi="Times New Roman" w:cs="Times New Roman"/>
          <w:sz w:val="24"/>
          <w:szCs w:val="24"/>
        </w:rPr>
        <w:t xml:space="preserve"> Plate no. 4</w:t>
      </w:r>
      <w:r w:rsidRPr="00E90E50">
        <w:rPr>
          <w:rFonts w:ascii="Times New Roman" w:hAnsi="Times New Roman" w:cs="Times New Roman"/>
          <w:sz w:val="24"/>
          <w:szCs w:val="24"/>
        </w:rPr>
        <w:t xml:space="preserve">. The E7 (mixture of extracts) extract inhibited the growth of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minimum zone of inhibition 20mm diameter was formed</w:t>
      </w:r>
      <w:r w:rsidR="00F65517">
        <w:rPr>
          <w:rFonts w:ascii="Times New Roman" w:hAnsi="Times New Roman" w:cs="Times New Roman"/>
          <w:sz w:val="24"/>
          <w:szCs w:val="24"/>
        </w:rPr>
        <w:t xml:space="preserve"> Plate no.5</w:t>
      </w:r>
      <w:r w:rsidRPr="00E90E50">
        <w:rPr>
          <w:rFonts w:ascii="Times New Roman" w:hAnsi="Times New Roman" w:cs="Times New Roman"/>
          <w:sz w:val="24"/>
          <w:szCs w:val="24"/>
        </w:rPr>
        <w:t>. The results showed that the E2, E3, E4, E5 and E6 extract no</w:t>
      </w:r>
      <w:r w:rsidR="00264FAA">
        <w:rPr>
          <w:rFonts w:ascii="Times New Roman" w:hAnsi="Times New Roman" w:cs="Times New Roman"/>
          <w:sz w:val="24"/>
          <w:szCs w:val="24"/>
        </w:rPr>
        <w:t xml:space="preserve"> </w:t>
      </w:r>
      <w:proofErr w:type="gramStart"/>
      <w:r w:rsidR="00264FAA">
        <w:rPr>
          <w:rFonts w:ascii="Times New Roman" w:hAnsi="Times New Roman" w:cs="Times New Roman"/>
          <w:sz w:val="24"/>
          <w:szCs w:val="24"/>
        </w:rPr>
        <w:t>zone of inhibition were</w:t>
      </w:r>
      <w:proofErr w:type="gramEnd"/>
      <w:r w:rsidR="00264FAA">
        <w:rPr>
          <w:rFonts w:ascii="Times New Roman" w:hAnsi="Times New Roman" w:cs="Times New Roman"/>
          <w:sz w:val="24"/>
          <w:szCs w:val="24"/>
        </w:rPr>
        <w:t xml:space="preserve"> formed </w:t>
      </w:r>
      <w:r w:rsidR="00CC669A">
        <w:rPr>
          <w:rFonts w:ascii="Times New Roman" w:hAnsi="Times New Roman" w:cs="Times New Roman"/>
          <w:sz w:val="24"/>
          <w:szCs w:val="24"/>
        </w:rPr>
        <w:t xml:space="preserve">Figure no. 3, </w:t>
      </w:r>
      <w:r w:rsidR="00264FAA" w:rsidRPr="00264FAA">
        <w:rPr>
          <w:rFonts w:ascii="Times New Roman" w:hAnsi="Times New Roman" w:cs="Times New Roman"/>
          <w:sz w:val="24"/>
          <w:szCs w:val="24"/>
        </w:rPr>
        <w:t>Plate no.</w:t>
      </w:r>
      <w:r w:rsidR="0035773C">
        <w:rPr>
          <w:rFonts w:ascii="Times New Roman" w:hAnsi="Times New Roman" w:cs="Times New Roman"/>
          <w:sz w:val="24"/>
          <w:szCs w:val="24"/>
        </w:rPr>
        <w:t>2</w:t>
      </w:r>
      <w:r w:rsidR="00264FAA" w:rsidRPr="00264FAA">
        <w:rPr>
          <w:rFonts w:ascii="Times New Roman" w:hAnsi="Times New Roman" w:cs="Times New Roman"/>
          <w:sz w:val="24"/>
          <w:szCs w:val="24"/>
        </w:rPr>
        <w:t>.</w:t>
      </w:r>
    </w:p>
    <w:p w:rsidR="00046CC4" w:rsidRPr="00E90E50" w:rsidRDefault="00046CC4" w:rsidP="00046CC4">
      <w:pPr>
        <w:spacing w:after="0" w:line="360" w:lineRule="auto"/>
        <w:jc w:val="both"/>
        <w:rPr>
          <w:rFonts w:ascii="Times New Roman" w:hAnsi="Times New Roman" w:cs="Times New Roman"/>
          <w:sz w:val="24"/>
          <w:szCs w:val="24"/>
        </w:rPr>
      </w:pPr>
    </w:p>
    <w:p w:rsidR="00046CC4" w:rsidRPr="00E90E50" w:rsidRDefault="00046CC4" w:rsidP="00046CC4">
      <w:pPr>
        <w:spacing w:after="0" w:line="360" w:lineRule="auto"/>
        <w:jc w:val="both"/>
        <w:rPr>
          <w:rFonts w:ascii="Times New Roman" w:hAnsi="Times New Roman" w:cs="Times New Roman"/>
          <w:sz w:val="24"/>
          <w:szCs w:val="24"/>
        </w:rPr>
      </w:pPr>
    </w:p>
    <w:p w:rsidR="00DD2134" w:rsidRPr="00E90E50" w:rsidRDefault="00DD2134" w:rsidP="00DD2134">
      <w:pPr>
        <w:rPr>
          <w:rFonts w:ascii="Times New Roman" w:hAnsi="Times New Roman" w:cs="Times New Roman"/>
          <w:b/>
          <w:sz w:val="28"/>
          <w:szCs w:val="28"/>
        </w:rPr>
      </w:pPr>
      <w:r w:rsidRPr="00E90E50">
        <w:rPr>
          <w:rFonts w:ascii="Times New Roman" w:hAnsi="Times New Roman" w:cs="Times New Roman"/>
          <w:b/>
          <w:sz w:val="28"/>
          <w:szCs w:val="28"/>
        </w:rPr>
        <w:t>Discussion</w:t>
      </w:r>
    </w:p>
    <w:p w:rsidR="00DD2134" w:rsidRPr="00E90E50" w:rsidRDefault="00DD2134" w:rsidP="00DD213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Present study describe the effect of some naturally occurring shelf life enhancers like plants such as garlic, </w:t>
      </w:r>
      <w:proofErr w:type="spellStart"/>
      <w:r w:rsidRPr="00E90E50">
        <w:rPr>
          <w:rFonts w:ascii="Times New Roman" w:hAnsi="Times New Roman" w:cs="Times New Roman"/>
          <w:i/>
          <w:sz w:val="24"/>
          <w:szCs w:val="24"/>
        </w:rPr>
        <w:t>Moringa</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oleifera</w:t>
      </w:r>
      <w:proofErr w:type="spellEnd"/>
      <w:r w:rsidRPr="00E90E50">
        <w:rPr>
          <w:rFonts w:ascii="Times New Roman" w:hAnsi="Times New Roman" w:cs="Times New Roman"/>
          <w:sz w:val="24"/>
          <w:szCs w:val="24"/>
        </w:rPr>
        <w:t xml:space="preserve"> and Turmeric for enhancing the shelf life of packed meat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plant extracts of garlic,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and turmeric were used as antimicrobial agent to test their antimicrobial activity against some human pathogenic microorganisms like </w:t>
      </w:r>
      <w:r w:rsidRPr="00E90E50">
        <w:rPr>
          <w:rFonts w:ascii="Times New Roman" w:hAnsi="Times New Roman" w:cs="Times New Roman"/>
          <w:i/>
          <w:sz w:val="24"/>
          <w:szCs w:val="24"/>
        </w:rPr>
        <w:t xml:space="preserve">Escherichia coli, 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w:t>
      </w:r>
      <w:r w:rsidRPr="00E90E50">
        <w:rPr>
          <w:rFonts w:ascii="Times New Roman" w:hAnsi="Times New Roman" w:cs="Times New Roman"/>
          <w:i/>
          <w:sz w:val="24"/>
          <w:szCs w:val="24"/>
        </w:rPr>
        <w:t>Streptococcus sp.</w:t>
      </w:r>
      <w:r w:rsidRPr="00E90E50">
        <w:rPr>
          <w:rFonts w:ascii="Times New Roman" w:hAnsi="Times New Roman" w:cs="Times New Roman"/>
          <w:sz w:val="24"/>
          <w:szCs w:val="24"/>
        </w:rPr>
        <w:t xml:space="preserve"> Daily monitoring of shelf life of packed meat was done.</w:t>
      </w:r>
    </w:p>
    <w:p w:rsidR="00DD2134" w:rsidRPr="00E90E50" w:rsidRDefault="00DD2134" w:rsidP="00DD2134">
      <w:pPr>
        <w:spacing w:after="0" w:line="360" w:lineRule="auto"/>
        <w:jc w:val="both"/>
        <w:rPr>
          <w:rFonts w:ascii="Times New Roman" w:hAnsi="Times New Roman" w:cs="Times New Roman"/>
          <w:sz w:val="24"/>
          <w:szCs w:val="24"/>
        </w:rPr>
      </w:pPr>
    </w:p>
    <w:p w:rsidR="00DD2134" w:rsidRPr="00E90E50" w:rsidRDefault="00DD2134" w:rsidP="00DD213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Storage time and plant extracts both affected the pH of meat samples. The results of present study observed that the pH of packed meat treated with extracts and control (Untreated with extract) samples. The pH of meat samples were decreased in control (Untreated with extract) samples from 6.9 to 4.2 over the 15 days of storage time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and the chicken samples treated with plants extracts like E1, E2, E3, E4, E5, E6 and E7 showed significant difference and influence of pH on packed meat samples were observed. E1, E3 and E7 have been stabilized </w:t>
      </w:r>
      <w:proofErr w:type="spellStart"/>
      <w:r w:rsidRPr="00E90E50">
        <w:rPr>
          <w:rFonts w:ascii="Times New Roman" w:hAnsi="Times New Roman" w:cs="Times New Roman"/>
          <w:sz w:val="24"/>
          <w:szCs w:val="24"/>
        </w:rPr>
        <w:t>pH.</w:t>
      </w:r>
      <w:proofErr w:type="spellEnd"/>
      <w:r w:rsidRPr="00E90E50">
        <w:rPr>
          <w:rFonts w:ascii="Times New Roman" w:hAnsi="Times New Roman" w:cs="Times New Roman"/>
          <w:sz w:val="24"/>
          <w:szCs w:val="24"/>
        </w:rPr>
        <w:t xml:space="preserve"> The stabilized pH was showed that the antimicrobial activity of E1, E3 and E7 plant extracts. The results of present study showed that the significant decline in pH was due to the formation of lactic acid which decreases the values of </w:t>
      </w:r>
      <w:proofErr w:type="spellStart"/>
      <w:r w:rsidRPr="00E90E50">
        <w:rPr>
          <w:rFonts w:ascii="Times New Roman" w:hAnsi="Times New Roman" w:cs="Times New Roman"/>
          <w:sz w:val="24"/>
          <w:szCs w:val="24"/>
        </w:rPr>
        <w:t>pH.</w:t>
      </w:r>
      <w:proofErr w:type="spellEnd"/>
      <w:r w:rsidRPr="00E90E50">
        <w:rPr>
          <w:rFonts w:ascii="Times New Roman" w:hAnsi="Times New Roman" w:cs="Times New Roman"/>
          <w:sz w:val="24"/>
          <w:szCs w:val="24"/>
        </w:rPr>
        <w:t xml:space="preserve"> When the value of pH decreases the food becomes very acidic. The values of pH of meat samples were affected due the increase in growth of lactic acid producing bacteria. Production of lactic acid forming bacteria lowered the values of pH in packed meat samples (Lopez </w:t>
      </w:r>
      <w:r w:rsidRPr="00E90E50">
        <w:rPr>
          <w:rFonts w:ascii="Times New Roman" w:hAnsi="Times New Roman" w:cs="Times New Roman"/>
          <w:i/>
          <w:sz w:val="24"/>
          <w:szCs w:val="24"/>
        </w:rPr>
        <w:t>et al</w:t>
      </w:r>
      <w:r w:rsidRPr="00E90E50">
        <w:rPr>
          <w:rFonts w:ascii="Times New Roman" w:hAnsi="Times New Roman" w:cs="Times New Roman"/>
          <w:sz w:val="24"/>
          <w:szCs w:val="24"/>
        </w:rPr>
        <w:t xml:space="preserve">., 2008). According to </w:t>
      </w:r>
      <w:proofErr w:type="spellStart"/>
      <w:r w:rsidRPr="00E90E50">
        <w:rPr>
          <w:rFonts w:ascii="Times New Roman" w:hAnsi="Times New Roman" w:cs="Times New Roman"/>
          <w:sz w:val="24"/>
          <w:szCs w:val="24"/>
        </w:rPr>
        <w:t>Papadima</w:t>
      </w:r>
      <w:proofErr w:type="spellEnd"/>
      <w:r w:rsidRPr="00E90E50">
        <w:rPr>
          <w:rFonts w:ascii="Times New Roman" w:hAnsi="Times New Roman" w:cs="Times New Roman"/>
          <w:sz w:val="24"/>
          <w:szCs w:val="24"/>
        </w:rPr>
        <w:t xml:space="preserve"> and </w:t>
      </w:r>
      <w:proofErr w:type="spellStart"/>
      <w:r w:rsidRPr="00E90E50">
        <w:rPr>
          <w:rFonts w:ascii="Times New Roman" w:hAnsi="Times New Roman" w:cs="Times New Roman"/>
          <w:sz w:val="24"/>
          <w:szCs w:val="24"/>
        </w:rPr>
        <w:t>Bloukas</w:t>
      </w:r>
      <w:proofErr w:type="spellEnd"/>
      <w:r w:rsidRPr="00E90E50">
        <w:rPr>
          <w:rFonts w:ascii="Times New Roman" w:hAnsi="Times New Roman" w:cs="Times New Roman"/>
          <w:sz w:val="24"/>
          <w:szCs w:val="24"/>
        </w:rPr>
        <w:t>.</w:t>
      </w:r>
      <w:proofErr w:type="gramStart"/>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1999) results values of pH were decreased due to the bacterial growth (Psychrophilic Bacteria) due to fermentation of carbohydrate present in the spices. The </w:t>
      </w:r>
      <w:proofErr w:type="spellStart"/>
      <w:r w:rsidRPr="00E90E50">
        <w:rPr>
          <w:rFonts w:ascii="Times New Roman" w:hAnsi="Times New Roman" w:cs="Times New Roman"/>
          <w:sz w:val="24"/>
          <w:szCs w:val="24"/>
        </w:rPr>
        <w:t>Incze</w:t>
      </w:r>
      <w:proofErr w:type="spellEnd"/>
      <w:r w:rsidRPr="00E90E50">
        <w:rPr>
          <w:rFonts w:ascii="Times New Roman" w:hAnsi="Times New Roman" w:cs="Times New Roman"/>
          <w:sz w:val="24"/>
          <w:szCs w:val="24"/>
        </w:rPr>
        <w:t xml:space="preserve"> (1992) results also</w:t>
      </w:r>
      <w:r w:rsidRPr="00E90E50">
        <w:rPr>
          <w:rFonts w:ascii="Times New Roman" w:hAnsi="Times New Roman" w:cs="Times New Roman"/>
        </w:rPr>
        <w:t xml:space="preserve"> </w:t>
      </w:r>
      <w:r w:rsidRPr="00E90E50">
        <w:rPr>
          <w:rFonts w:ascii="Times New Roman" w:hAnsi="Times New Roman" w:cs="Times New Roman"/>
          <w:sz w:val="24"/>
          <w:szCs w:val="24"/>
        </w:rPr>
        <w:t xml:space="preserve">similar with the conclusions who observed that the decline in the values of pH is due to formation of lactic acid. This observation has been similar with the results of </w:t>
      </w:r>
      <w:proofErr w:type="spellStart"/>
      <w:r w:rsidRPr="00E90E50">
        <w:rPr>
          <w:rFonts w:ascii="Times New Roman" w:hAnsi="Times New Roman" w:cs="Times New Roman"/>
          <w:sz w:val="24"/>
          <w:szCs w:val="24"/>
        </w:rPr>
        <w:t>Biswas</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w:t>
      </w:r>
      <w:proofErr w:type="gramStart"/>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2006). The results of presents study were showed that the decline in the pH values in control and some treated samples of meat due to increase in microbial growth in untreated and some treated samples but E1, E3 and E7 were showed best response.</w:t>
      </w:r>
    </w:p>
    <w:p w:rsidR="00DD2134" w:rsidRPr="00E90E50" w:rsidRDefault="00DD2134" w:rsidP="00DD213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Microbial Load of all extract treated and control (untreated with extract) samples were ranged 0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 xml:space="preserve">/g to 1.20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on 1</w:t>
      </w:r>
      <w:r w:rsidRPr="00E90E50">
        <w:rPr>
          <w:rFonts w:ascii="Times New Roman" w:hAnsi="Times New Roman" w:cs="Times New Roman"/>
          <w:sz w:val="24"/>
          <w:szCs w:val="24"/>
          <w:vertAlign w:val="superscript"/>
        </w:rPr>
        <w:t>st</w:t>
      </w:r>
      <w:r w:rsidRPr="00E90E50">
        <w:rPr>
          <w:rFonts w:ascii="Times New Roman" w:hAnsi="Times New Roman" w:cs="Times New Roman"/>
          <w:sz w:val="24"/>
          <w:szCs w:val="24"/>
        </w:rPr>
        <w:t xml:space="preserve"> day of storage time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and these values were gradually increased to 0.03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 xml:space="preserve">/g to 16.20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on 15</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 of storage of meat samples. The present study evaluated the lower values of microbial growth in E1, E3 and E7 extract treated meat samples as compared to the microbial load on other extract treated samples throughout the time of storage. This change in the values of microbial growth was due to the antimicrobial activity of E1 and E7 extracts. In E1 (Garlic extract) treated samples showed no microbial growth because garlic contained the potential antimicrobial agent such as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has  tendency</w:t>
      </w:r>
      <w:proofErr w:type="gramEnd"/>
      <w:r w:rsidRPr="00E90E50">
        <w:rPr>
          <w:rFonts w:ascii="Times New Roman" w:hAnsi="Times New Roman" w:cs="Times New Roman"/>
          <w:sz w:val="24"/>
          <w:szCs w:val="24"/>
        </w:rPr>
        <w:t xml:space="preserve"> to inhibit the growth of some food borne harmful pathogens. According to </w:t>
      </w:r>
      <w:proofErr w:type="spellStart"/>
      <w:r w:rsidRPr="00E90E50">
        <w:rPr>
          <w:rFonts w:ascii="Times New Roman" w:hAnsi="Times New Roman" w:cs="Times New Roman"/>
          <w:sz w:val="24"/>
          <w:szCs w:val="24"/>
        </w:rPr>
        <w:t>Rawat</w:t>
      </w:r>
      <w:proofErr w:type="spellEnd"/>
      <w:r w:rsidRPr="00E90E50">
        <w:rPr>
          <w:rFonts w:ascii="Times New Roman" w:hAnsi="Times New Roman" w:cs="Times New Roman"/>
          <w:sz w:val="24"/>
          <w:szCs w:val="24"/>
        </w:rPr>
        <w:t>.</w:t>
      </w:r>
      <w:proofErr w:type="gramStart"/>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2007), garlic has an antibacterial agent like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which inhibit the bacterial strains. Microbial growth of meat samples were increased on 7</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 of storage onward till day 15</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The </w:t>
      </w:r>
      <w:r w:rsidRPr="00E90E50">
        <w:rPr>
          <w:rFonts w:ascii="Times New Roman" w:hAnsi="Times New Roman" w:cs="Times New Roman"/>
          <w:sz w:val="24"/>
          <w:szCs w:val="24"/>
        </w:rPr>
        <w:lastRenderedPageBreak/>
        <w:t>increase in the growth of pathogens is because of the multiplication of pathogens during refrigerated time (</w:t>
      </w:r>
      <w:proofErr w:type="spellStart"/>
      <w:r w:rsidRPr="00E90E50">
        <w:rPr>
          <w:rFonts w:ascii="Times New Roman" w:hAnsi="Times New Roman" w:cs="Times New Roman"/>
          <w:sz w:val="24"/>
          <w:szCs w:val="24"/>
        </w:rPr>
        <w:t>Bawa</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xml:space="preserve">., 1998). </w:t>
      </w:r>
      <w:proofErr w:type="spellStart"/>
      <w:r w:rsidRPr="00E90E50">
        <w:rPr>
          <w:rFonts w:ascii="Times New Roman" w:hAnsi="Times New Roman" w:cs="Times New Roman"/>
          <w:sz w:val="24"/>
          <w:szCs w:val="24"/>
        </w:rPr>
        <w:t>Kondaiah</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xml:space="preserve">., (1988) and </w:t>
      </w:r>
      <w:proofErr w:type="spellStart"/>
      <w:r w:rsidRPr="00E90E50">
        <w:rPr>
          <w:rFonts w:ascii="Times New Roman" w:hAnsi="Times New Roman" w:cs="Times New Roman"/>
          <w:sz w:val="24"/>
          <w:szCs w:val="24"/>
        </w:rPr>
        <w:t>Biswas</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 (2006) similar results were reported.</w:t>
      </w:r>
    </w:p>
    <w:p w:rsidR="00DD2134" w:rsidRPr="00E90E50" w:rsidRDefault="00DD2134" w:rsidP="00DD2134">
      <w:pPr>
        <w:spacing w:after="0" w:line="360" w:lineRule="auto"/>
        <w:jc w:val="both"/>
        <w:rPr>
          <w:rFonts w:ascii="Times New Roman" w:hAnsi="Times New Roman" w:cs="Times New Roman"/>
          <w:sz w:val="24"/>
          <w:szCs w:val="24"/>
        </w:rPr>
      </w:pPr>
    </w:p>
    <w:p w:rsidR="00DD2134" w:rsidRPr="00E90E50" w:rsidRDefault="00DD2134" w:rsidP="00DD213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According to ICMSF (international commission on microbial specification), 6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 xml:space="preserve">/g count were limit for microbial growth which is called MPL (maximum permissible limit). According to ICMSF standard, the E2, E4, E5 values of microbial load were &lt;6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/g at 10</w:t>
      </w:r>
      <w:r w:rsidRPr="00E90E50">
        <w:rPr>
          <w:rFonts w:ascii="Times New Roman" w:hAnsi="Times New Roman" w:cs="Times New Roman"/>
          <w:sz w:val="24"/>
          <w:szCs w:val="24"/>
          <w:vertAlign w:val="superscript"/>
        </w:rPr>
        <w:t>th</w:t>
      </w:r>
      <w:r w:rsidRPr="00E90E50">
        <w:rPr>
          <w:rFonts w:ascii="Times New Roman" w:hAnsi="Times New Roman" w:cs="Times New Roman"/>
          <w:sz w:val="24"/>
          <w:szCs w:val="24"/>
        </w:rPr>
        <w:t xml:space="preserve"> day of storage which showed that shelf life of meat samples were enhanced for 10 days of storage at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But the garlic (E1) treated meat samples were showed nil microbial load due to its antimicrobial potential. </w:t>
      </w:r>
      <w:proofErr w:type="spellStart"/>
      <w:r w:rsidRPr="00E90E50">
        <w:rPr>
          <w:rFonts w:ascii="Times New Roman" w:hAnsi="Times New Roman" w:cs="Times New Roman"/>
          <w:sz w:val="24"/>
          <w:szCs w:val="24"/>
        </w:rPr>
        <w:t>Sallam</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w:t>
      </w:r>
      <w:proofErr w:type="gramStart"/>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2004) evaluated that the preparation of garlic powder provided beneficial substances. Garlic powder (GP) revealed greater antimicrobial potential than Fresh garlic (FG). At present study garlic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extract showed 100% results against microbes but in </w:t>
      </w:r>
      <w:proofErr w:type="spellStart"/>
      <w:r w:rsidRPr="00E90E50">
        <w:rPr>
          <w:rFonts w:ascii="Times New Roman" w:hAnsi="Times New Roman" w:cs="Times New Roman"/>
          <w:sz w:val="24"/>
          <w:szCs w:val="24"/>
        </w:rPr>
        <w:t>Dewi</w:t>
      </w:r>
      <w:proofErr w:type="spellEnd"/>
      <w:r w:rsidRPr="00E90E50">
        <w:rPr>
          <w:rFonts w:ascii="Times New Roman" w:hAnsi="Times New Roman" w:cs="Times New Roman"/>
          <w:sz w:val="24"/>
          <w:szCs w:val="24"/>
        </w:rPr>
        <w:t xml:space="preserve">, 2010 findings were showed that the microbial load of meat sausages was &lt;7 log </w:t>
      </w:r>
      <w:proofErr w:type="spellStart"/>
      <w:r w:rsidRPr="00E90E50">
        <w:rPr>
          <w:rFonts w:ascii="Times New Roman" w:hAnsi="Times New Roman" w:cs="Times New Roman"/>
          <w:sz w:val="24"/>
          <w:szCs w:val="24"/>
        </w:rPr>
        <w:t>cfu</w:t>
      </w:r>
      <w:proofErr w:type="spellEnd"/>
      <w:r w:rsidRPr="00E90E50">
        <w:rPr>
          <w:rFonts w:ascii="Times New Roman" w:hAnsi="Times New Roman" w:cs="Times New Roman"/>
          <w:sz w:val="24"/>
          <w:szCs w:val="24"/>
        </w:rPr>
        <w:t xml:space="preserve">/g. </w:t>
      </w:r>
    </w:p>
    <w:p w:rsidR="00DD2134" w:rsidRPr="00E90E50" w:rsidRDefault="00DD2134" w:rsidP="00DD2134">
      <w:pPr>
        <w:spacing w:after="0" w:line="360" w:lineRule="auto"/>
        <w:jc w:val="both"/>
        <w:rPr>
          <w:rFonts w:ascii="Times New Roman" w:hAnsi="Times New Roman" w:cs="Times New Roman"/>
          <w:sz w:val="24"/>
          <w:szCs w:val="24"/>
        </w:rPr>
      </w:pPr>
    </w:p>
    <w:p w:rsidR="00DD2134" w:rsidRPr="00E90E50" w:rsidRDefault="00DD2134" w:rsidP="00DD213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The values of microbial count in Lahore meat were very high as compared to the standard limits which ensured its continual spoilage of meat and meat borne diseases (Ahmad </w:t>
      </w:r>
      <w:r w:rsidRPr="00E90E50">
        <w:rPr>
          <w:rFonts w:ascii="Times New Roman" w:hAnsi="Times New Roman" w:cs="Times New Roman"/>
          <w:i/>
          <w:sz w:val="24"/>
          <w:szCs w:val="24"/>
        </w:rPr>
        <w:t>et al</w:t>
      </w:r>
      <w:r w:rsidRPr="00E90E50">
        <w:rPr>
          <w:rFonts w:ascii="Times New Roman" w:hAnsi="Times New Roman" w:cs="Times New Roman"/>
          <w:sz w:val="24"/>
          <w:szCs w:val="24"/>
        </w:rPr>
        <w:t>., 2012). According to present study findings meat shelf life and microbial growth was reduced by naturally occurring antimicrobial agents such as plants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and spices (Garlic and Turmeric). Garlic,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and Turmeric increased the shelf life of packed meat for more than two weeks.</w:t>
      </w:r>
    </w:p>
    <w:p w:rsidR="00DD2134" w:rsidRPr="00E90E50" w:rsidRDefault="00DD2134" w:rsidP="00DD2134">
      <w:pPr>
        <w:spacing w:after="0" w:line="360" w:lineRule="auto"/>
        <w:jc w:val="both"/>
        <w:rPr>
          <w:rFonts w:ascii="Times New Roman" w:hAnsi="Times New Roman" w:cs="Times New Roman"/>
          <w:sz w:val="24"/>
          <w:szCs w:val="24"/>
        </w:rPr>
      </w:pPr>
    </w:p>
    <w:p w:rsidR="00DD2134" w:rsidRPr="00E90E50" w:rsidRDefault="00DD2134" w:rsidP="00DD2134">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Present study describes the antimicrobial effect of some plant extracts like Garlic, Turmeric and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against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i/>
          <w:sz w:val="24"/>
          <w:szCs w:val="24"/>
        </w:rPr>
        <w:t>, E. coli</w:t>
      </w:r>
      <w:r w:rsidRPr="00E90E50">
        <w:rPr>
          <w:rFonts w:ascii="Times New Roman" w:hAnsi="Times New Roman" w:cs="Times New Roman"/>
          <w:sz w:val="24"/>
          <w:szCs w:val="24"/>
        </w:rPr>
        <w:t xml:space="preserve"> and </w:t>
      </w:r>
      <w:r w:rsidRPr="00E90E50">
        <w:rPr>
          <w:rFonts w:ascii="Times New Roman" w:hAnsi="Times New Roman" w:cs="Times New Roman"/>
          <w:i/>
          <w:sz w:val="24"/>
          <w:szCs w:val="24"/>
        </w:rPr>
        <w:t xml:space="preserve">Pseudomonas sp. </w:t>
      </w:r>
      <w:r w:rsidRPr="00E90E50">
        <w:rPr>
          <w:rFonts w:ascii="Times New Roman" w:hAnsi="Times New Roman" w:cs="Times New Roman"/>
          <w:sz w:val="24"/>
          <w:szCs w:val="24"/>
        </w:rPr>
        <w:t xml:space="preserve">The antibacterial effect of garlic, turmeric and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extract were tested against three strains of bacteria. The present study results were showed the widest or maximum inhibition zone of garlic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extract were formed against </w:t>
      </w:r>
      <w:r w:rsidRPr="00E90E50">
        <w:rPr>
          <w:rFonts w:ascii="Times New Roman" w:hAnsi="Times New Roman" w:cs="Times New Roman"/>
          <w:i/>
          <w:sz w:val="24"/>
          <w:szCs w:val="24"/>
        </w:rPr>
        <w:t xml:space="preserve">Pseudomonas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and </w:t>
      </w:r>
      <w:r w:rsidRPr="00E90E50">
        <w:rPr>
          <w:rFonts w:ascii="Times New Roman" w:hAnsi="Times New Roman" w:cs="Times New Roman"/>
          <w:i/>
          <w:sz w:val="24"/>
          <w:szCs w:val="24"/>
        </w:rPr>
        <w:t xml:space="preserve">Streptococcus </w:t>
      </w:r>
      <w:proofErr w:type="spellStart"/>
      <w:r w:rsidRPr="00E90E50">
        <w:rPr>
          <w:rFonts w:ascii="Times New Roman" w:hAnsi="Times New Roman" w:cs="Times New Roman"/>
          <w:i/>
          <w:sz w:val="24"/>
          <w:szCs w:val="24"/>
        </w:rPr>
        <w:t>sp</w:t>
      </w:r>
      <w:proofErr w:type="spellEnd"/>
      <w:r w:rsidRPr="00E90E50">
        <w:rPr>
          <w:rFonts w:ascii="Times New Roman" w:hAnsi="Times New Roman" w:cs="Times New Roman"/>
          <w:sz w:val="24"/>
          <w:szCs w:val="24"/>
        </w:rPr>
        <w:t xml:space="preserve"> but no inhibition zone was formed against </w:t>
      </w:r>
      <w:r w:rsidRPr="00E90E50">
        <w:rPr>
          <w:rFonts w:ascii="Times New Roman" w:hAnsi="Times New Roman" w:cs="Times New Roman"/>
          <w:i/>
          <w:sz w:val="24"/>
          <w:szCs w:val="24"/>
        </w:rPr>
        <w:t>E. coli</w:t>
      </w:r>
      <w:r w:rsidRPr="00E90E50">
        <w:rPr>
          <w:rFonts w:ascii="Times New Roman" w:hAnsi="Times New Roman" w:cs="Times New Roman"/>
          <w:sz w:val="24"/>
          <w:szCs w:val="24"/>
        </w:rPr>
        <w:t xml:space="preserve">. Present study showed the inhibitory zone of garlic was 26mm in diameter and as compared to </w:t>
      </w:r>
      <w:proofErr w:type="spellStart"/>
      <w:r w:rsidRPr="00E90E50">
        <w:rPr>
          <w:rFonts w:ascii="Times New Roman" w:hAnsi="Times New Roman" w:cs="Times New Roman"/>
          <w:sz w:val="24"/>
          <w:szCs w:val="24"/>
        </w:rPr>
        <w:t>Asimi</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w:t>
      </w:r>
      <w:proofErr w:type="gramStart"/>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2013) evaluated that the inhibition zone of garlic was 8mm in diameter. Present study showed the best response because garlic having high potential of antimicrobial effect.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is the main component of garlic having antimicrobial property and garlic comprised 0.3-0.5%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Shelef</w:t>
      </w:r>
      <w:proofErr w:type="spellEnd"/>
      <w:r w:rsidRPr="00E90E50">
        <w:rPr>
          <w:rFonts w:ascii="Times New Roman" w:hAnsi="Times New Roman" w:cs="Times New Roman"/>
          <w:sz w:val="24"/>
          <w:szCs w:val="24"/>
        </w:rPr>
        <w:t xml:space="preserve">, 1983).  According to </w:t>
      </w:r>
      <w:proofErr w:type="spellStart"/>
      <w:r w:rsidRPr="00E90E50">
        <w:rPr>
          <w:rFonts w:ascii="Times New Roman" w:hAnsi="Times New Roman" w:cs="Times New Roman"/>
          <w:sz w:val="24"/>
          <w:szCs w:val="24"/>
        </w:rPr>
        <w:t>zaika</w:t>
      </w:r>
      <w:proofErr w:type="spell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et al</w:t>
      </w:r>
      <w:r w:rsidRPr="00E90E50">
        <w:rPr>
          <w:rFonts w:ascii="Times New Roman" w:hAnsi="Times New Roman" w:cs="Times New Roman"/>
          <w:sz w:val="24"/>
          <w:szCs w:val="24"/>
        </w:rPr>
        <w:t>.</w:t>
      </w:r>
      <w:proofErr w:type="gramStart"/>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1983) </w:t>
      </w:r>
      <w:proofErr w:type="spellStart"/>
      <w:r w:rsidRPr="00E90E50">
        <w:rPr>
          <w:rFonts w:ascii="Times New Roman" w:hAnsi="Times New Roman" w:cs="Times New Roman"/>
          <w:sz w:val="24"/>
          <w:szCs w:val="24"/>
        </w:rPr>
        <w:t>allicin</w:t>
      </w:r>
      <w:proofErr w:type="spellEnd"/>
      <w:r w:rsidRPr="00E90E50">
        <w:rPr>
          <w:rFonts w:ascii="Times New Roman" w:hAnsi="Times New Roman" w:cs="Times New Roman"/>
          <w:sz w:val="24"/>
          <w:szCs w:val="24"/>
        </w:rPr>
        <w:t xml:space="preserve"> inhibit </w:t>
      </w:r>
      <w:r w:rsidRPr="00E90E50">
        <w:rPr>
          <w:rFonts w:ascii="Times New Roman" w:hAnsi="Times New Roman" w:cs="Times New Roman"/>
          <w:sz w:val="24"/>
          <w:szCs w:val="24"/>
        </w:rPr>
        <w:lastRenderedPageBreak/>
        <w:t xml:space="preserve">the gram positive bacteria as compared to negative bacteria. The present study revealed that the </w:t>
      </w:r>
      <w:proofErr w:type="spellStart"/>
      <w:r w:rsidRPr="00E90E50">
        <w:rPr>
          <w:rFonts w:ascii="Times New Roman" w:hAnsi="Times New Roman" w:cs="Times New Roman"/>
          <w:sz w:val="24"/>
          <w:szCs w:val="24"/>
        </w:rPr>
        <w:t>methanolic</w:t>
      </w:r>
      <w:proofErr w:type="spellEnd"/>
      <w:r w:rsidRPr="00E90E50">
        <w:rPr>
          <w:rFonts w:ascii="Times New Roman" w:hAnsi="Times New Roman" w:cs="Times New Roman"/>
          <w:sz w:val="24"/>
          <w:szCs w:val="24"/>
        </w:rPr>
        <w:t xml:space="preserve"> extract of garlic showed antimicrobial effect among all microbes. Garlic having sulfur and phenolic compounds showed more powerful antifungal and antimicrobial effects (</w:t>
      </w:r>
      <w:proofErr w:type="spellStart"/>
      <w:r w:rsidRPr="00E90E50">
        <w:rPr>
          <w:rFonts w:ascii="Times New Roman" w:hAnsi="Times New Roman" w:cs="Times New Roman"/>
          <w:sz w:val="24"/>
          <w:szCs w:val="24"/>
        </w:rPr>
        <w:t>Benkeblia</w:t>
      </w:r>
      <w:proofErr w:type="spellEnd"/>
      <w:r w:rsidRPr="00E90E50">
        <w:rPr>
          <w:rFonts w:ascii="Times New Roman" w:hAnsi="Times New Roman" w:cs="Times New Roman"/>
          <w:sz w:val="24"/>
          <w:szCs w:val="24"/>
        </w:rPr>
        <w:t xml:space="preserve">, 2004). Most of the pathogens which caused food borne disease were sensitive to extracts of spice (Chopra </w:t>
      </w:r>
      <w:r w:rsidRPr="00E90E50">
        <w:rPr>
          <w:rFonts w:ascii="Times New Roman" w:hAnsi="Times New Roman" w:cs="Times New Roman"/>
          <w:i/>
          <w:sz w:val="24"/>
          <w:szCs w:val="24"/>
        </w:rPr>
        <w:t>et al</w:t>
      </w:r>
      <w:r w:rsidRPr="00E90E50">
        <w:rPr>
          <w:rFonts w:ascii="Times New Roman" w:hAnsi="Times New Roman" w:cs="Times New Roman"/>
          <w:sz w:val="24"/>
          <w:szCs w:val="24"/>
        </w:rPr>
        <w:t>., 1956).</w:t>
      </w:r>
    </w:p>
    <w:p w:rsidR="00DD72ED" w:rsidRPr="00E90E50" w:rsidRDefault="00DD72ED" w:rsidP="009A2327">
      <w:pPr>
        <w:spacing w:after="0" w:line="360" w:lineRule="auto"/>
        <w:rPr>
          <w:rFonts w:ascii="Times New Roman" w:hAnsi="Times New Roman" w:cs="Times New Roman"/>
          <w:b/>
          <w:sz w:val="32"/>
          <w:szCs w:val="32"/>
        </w:rPr>
      </w:pPr>
    </w:p>
    <w:p w:rsidR="009A2327" w:rsidRPr="00E90E50" w:rsidRDefault="009A2327" w:rsidP="009A2327">
      <w:pPr>
        <w:spacing w:after="0" w:line="360" w:lineRule="auto"/>
        <w:rPr>
          <w:rFonts w:ascii="Times New Roman" w:hAnsi="Times New Roman" w:cs="Times New Roman"/>
          <w:b/>
          <w:sz w:val="32"/>
          <w:szCs w:val="32"/>
        </w:rPr>
      </w:pPr>
      <w:r w:rsidRPr="00E90E50">
        <w:rPr>
          <w:rFonts w:ascii="Times New Roman" w:hAnsi="Times New Roman" w:cs="Times New Roman"/>
          <w:b/>
          <w:sz w:val="32"/>
          <w:szCs w:val="32"/>
        </w:rPr>
        <w:t>Reference</w:t>
      </w: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roofErr w:type="gramStart"/>
      <w:r w:rsidRPr="00E90E50">
        <w:rPr>
          <w:rFonts w:ascii="Times New Roman" w:eastAsia="Times New Roman" w:hAnsi="Times New Roman" w:cs="Times New Roman"/>
          <w:color w:val="222222"/>
          <w:sz w:val="24"/>
          <w:szCs w:val="24"/>
        </w:rPr>
        <w:t xml:space="preserve">Ahmad, M. U. D., </w:t>
      </w:r>
      <w:proofErr w:type="spellStart"/>
      <w:r w:rsidRPr="00E90E50">
        <w:rPr>
          <w:rFonts w:ascii="Times New Roman" w:eastAsia="Times New Roman" w:hAnsi="Times New Roman" w:cs="Times New Roman"/>
          <w:color w:val="222222"/>
          <w:sz w:val="24"/>
          <w:szCs w:val="24"/>
        </w:rPr>
        <w:t>Sarwar</w:t>
      </w:r>
      <w:proofErr w:type="spellEnd"/>
      <w:r w:rsidRPr="00E90E50">
        <w:rPr>
          <w:rFonts w:ascii="Times New Roman" w:eastAsia="Times New Roman" w:hAnsi="Times New Roman" w:cs="Times New Roman"/>
          <w:color w:val="222222"/>
          <w:sz w:val="24"/>
          <w:szCs w:val="24"/>
        </w:rPr>
        <w:t xml:space="preserve">, A., </w:t>
      </w:r>
      <w:proofErr w:type="spellStart"/>
      <w:r w:rsidRPr="00E90E50">
        <w:rPr>
          <w:rFonts w:ascii="Times New Roman" w:eastAsia="Times New Roman" w:hAnsi="Times New Roman" w:cs="Times New Roman"/>
          <w:color w:val="222222"/>
          <w:sz w:val="24"/>
          <w:szCs w:val="24"/>
        </w:rPr>
        <w:t>Najeeb</w:t>
      </w:r>
      <w:proofErr w:type="spellEnd"/>
      <w:r w:rsidRPr="00E90E50">
        <w:rPr>
          <w:rFonts w:ascii="Times New Roman" w:eastAsia="Times New Roman" w:hAnsi="Times New Roman" w:cs="Times New Roman"/>
          <w:color w:val="222222"/>
          <w:sz w:val="24"/>
          <w:szCs w:val="24"/>
        </w:rPr>
        <w:t xml:space="preserve">, M. I., Nawaz, M., </w:t>
      </w:r>
      <w:proofErr w:type="spellStart"/>
      <w:r w:rsidRPr="00E90E50">
        <w:rPr>
          <w:rFonts w:ascii="Times New Roman" w:eastAsia="Times New Roman" w:hAnsi="Times New Roman" w:cs="Times New Roman"/>
          <w:color w:val="222222"/>
          <w:sz w:val="24"/>
          <w:szCs w:val="24"/>
        </w:rPr>
        <w:t>Anjum</w:t>
      </w:r>
      <w:proofErr w:type="spellEnd"/>
      <w:r w:rsidRPr="00E90E50">
        <w:rPr>
          <w:rFonts w:ascii="Times New Roman" w:eastAsia="Times New Roman" w:hAnsi="Times New Roman" w:cs="Times New Roman"/>
          <w:color w:val="222222"/>
          <w:sz w:val="24"/>
          <w:szCs w:val="24"/>
        </w:rPr>
        <w:t>, A. A.,</w:t>
      </w:r>
      <w:r w:rsidR="0021307E">
        <w:rPr>
          <w:rFonts w:ascii="Times New Roman" w:eastAsia="Times New Roman" w:hAnsi="Times New Roman" w:cs="Times New Roman"/>
          <w:color w:val="222222"/>
          <w:sz w:val="24"/>
          <w:szCs w:val="24"/>
        </w:rPr>
        <w:t xml:space="preserve"> Ali, M. A., &amp; Mansur, N. 2013</w:t>
      </w:r>
      <w:r w:rsidRPr="00E90E50">
        <w:rPr>
          <w:rFonts w:ascii="Times New Roman" w:eastAsia="Times New Roman" w:hAnsi="Times New Roman" w:cs="Times New Roman"/>
          <w:color w:val="222222"/>
          <w:sz w:val="24"/>
          <w:szCs w:val="24"/>
        </w:rPr>
        <w:t>.</w:t>
      </w:r>
      <w:proofErr w:type="gramEnd"/>
      <w:r w:rsidRPr="00E90E50">
        <w:rPr>
          <w:rFonts w:ascii="Times New Roman" w:eastAsia="Times New Roman" w:hAnsi="Times New Roman" w:cs="Times New Roman"/>
          <w:color w:val="222222"/>
          <w:sz w:val="24"/>
          <w:szCs w:val="24"/>
        </w:rPr>
        <w:t xml:space="preserve"> </w:t>
      </w:r>
      <w:proofErr w:type="gramStart"/>
      <w:r w:rsidRPr="00E90E50">
        <w:rPr>
          <w:rFonts w:ascii="Times New Roman" w:eastAsia="Times New Roman" w:hAnsi="Times New Roman" w:cs="Times New Roman"/>
          <w:color w:val="222222"/>
          <w:sz w:val="24"/>
          <w:szCs w:val="24"/>
        </w:rPr>
        <w:t>Assessment of Microbial load of Raw Meat at Abattoir and Retail Outlets.</w:t>
      </w:r>
      <w:proofErr w:type="gramEnd"/>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i/>
          <w:iCs/>
          <w:color w:val="222222"/>
          <w:sz w:val="24"/>
          <w:szCs w:val="24"/>
        </w:rPr>
        <w:t>JAPS, Journal of Animal and Plant Sciences</w:t>
      </w:r>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b/>
          <w:i/>
          <w:iCs/>
          <w:color w:val="222222"/>
          <w:sz w:val="24"/>
          <w:szCs w:val="24"/>
        </w:rPr>
        <w:t>23</w:t>
      </w:r>
      <w:r w:rsidRPr="00E90E50">
        <w:rPr>
          <w:rFonts w:ascii="Times New Roman" w:eastAsia="Times New Roman" w:hAnsi="Times New Roman" w:cs="Times New Roman"/>
          <w:color w:val="222222"/>
          <w:sz w:val="24"/>
          <w:szCs w:val="24"/>
        </w:rPr>
        <w:t>(3), 745-748.</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gramStart"/>
      <w:r w:rsidRPr="00E90E50">
        <w:rPr>
          <w:rFonts w:ascii="Times New Roman" w:hAnsi="Times New Roman" w:cs="Times New Roman"/>
          <w:sz w:val="24"/>
          <w:szCs w:val="24"/>
        </w:rPr>
        <w:t xml:space="preserve">Amin, M., Anwar, F., </w:t>
      </w:r>
      <w:proofErr w:type="spellStart"/>
      <w:r w:rsidRPr="00E90E50">
        <w:rPr>
          <w:rFonts w:ascii="Times New Roman" w:hAnsi="Times New Roman" w:cs="Times New Roman"/>
          <w:sz w:val="24"/>
          <w:szCs w:val="24"/>
        </w:rPr>
        <w:t>Janjua</w:t>
      </w:r>
      <w:proofErr w:type="spellEnd"/>
      <w:r w:rsidRPr="00E90E50">
        <w:rPr>
          <w:rFonts w:ascii="Times New Roman" w:hAnsi="Times New Roman" w:cs="Times New Roman"/>
          <w:sz w:val="24"/>
          <w:szCs w:val="24"/>
        </w:rPr>
        <w:t xml:space="preserve">, M. R. S. </w:t>
      </w:r>
      <w:r w:rsidR="00877497">
        <w:rPr>
          <w:rFonts w:ascii="Times New Roman" w:hAnsi="Times New Roman" w:cs="Times New Roman"/>
          <w:sz w:val="24"/>
          <w:szCs w:val="24"/>
        </w:rPr>
        <w:t xml:space="preserve">A., </w:t>
      </w:r>
      <w:proofErr w:type="spellStart"/>
      <w:r w:rsidR="00877497">
        <w:rPr>
          <w:rFonts w:ascii="Times New Roman" w:hAnsi="Times New Roman" w:cs="Times New Roman"/>
          <w:sz w:val="24"/>
          <w:szCs w:val="24"/>
        </w:rPr>
        <w:t>Iqbal</w:t>
      </w:r>
      <w:proofErr w:type="spellEnd"/>
      <w:r w:rsidR="00877497">
        <w:rPr>
          <w:rFonts w:ascii="Times New Roman" w:hAnsi="Times New Roman" w:cs="Times New Roman"/>
          <w:sz w:val="24"/>
          <w:szCs w:val="24"/>
        </w:rPr>
        <w:t>, M. A., &amp; Rashid, U. 2012</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Green synthesis of silver nanoparticles through reduction with </w:t>
      </w:r>
      <w:proofErr w:type="spellStart"/>
      <w:r w:rsidRPr="00E90E50">
        <w:rPr>
          <w:rFonts w:ascii="Times New Roman" w:hAnsi="Times New Roman" w:cs="Times New Roman"/>
          <w:i/>
          <w:sz w:val="24"/>
          <w:szCs w:val="24"/>
        </w:rPr>
        <w:t>Solanum</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xanthocarpum</w:t>
      </w:r>
      <w:proofErr w:type="spellEnd"/>
      <w:r w:rsidRPr="00E90E50">
        <w:rPr>
          <w:rFonts w:ascii="Times New Roman" w:hAnsi="Times New Roman" w:cs="Times New Roman"/>
          <w:sz w:val="24"/>
          <w:szCs w:val="24"/>
        </w:rPr>
        <w:t xml:space="preserve"> L. berry extract: characterization, antimicrobial and urease inhibitory activities against Helicobacter pylori. </w:t>
      </w:r>
      <w:proofErr w:type="gramStart"/>
      <w:r w:rsidRPr="00E90E50">
        <w:rPr>
          <w:rFonts w:ascii="Times New Roman" w:hAnsi="Times New Roman" w:cs="Times New Roman"/>
          <w:i/>
          <w:sz w:val="24"/>
          <w:szCs w:val="24"/>
        </w:rPr>
        <w:t>International journal of molecular sciences,</w:t>
      </w:r>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13</w:t>
      </w:r>
      <w:r w:rsidRPr="00E90E50">
        <w:rPr>
          <w:rFonts w:ascii="Times New Roman" w:hAnsi="Times New Roman" w:cs="Times New Roman"/>
          <w:sz w:val="24"/>
          <w:szCs w:val="24"/>
        </w:rPr>
        <w:t>(8), 9923-9941.</w:t>
      </w:r>
      <w:proofErr w:type="gramEnd"/>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roofErr w:type="spellStart"/>
      <w:proofErr w:type="gramStart"/>
      <w:r w:rsidRPr="00E90E50">
        <w:rPr>
          <w:rFonts w:ascii="Times New Roman" w:eastAsia="Times New Roman" w:hAnsi="Times New Roman" w:cs="Times New Roman"/>
          <w:color w:val="222222"/>
          <w:sz w:val="24"/>
          <w:szCs w:val="24"/>
        </w:rPr>
        <w:t>Asimi</w:t>
      </w:r>
      <w:proofErr w:type="spellEnd"/>
      <w:r w:rsidRPr="00E90E50">
        <w:rPr>
          <w:rFonts w:ascii="Times New Roman" w:eastAsia="Times New Roman" w:hAnsi="Times New Roman" w:cs="Times New Roman"/>
          <w:color w:val="222222"/>
          <w:sz w:val="24"/>
          <w:szCs w:val="24"/>
        </w:rPr>
        <w:t xml:space="preserve">, O. A., </w:t>
      </w:r>
      <w:proofErr w:type="spellStart"/>
      <w:r w:rsidR="00951069">
        <w:rPr>
          <w:rFonts w:ascii="Times New Roman" w:eastAsia="Times New Roman" w:hAnsi="Times New Roman" w:cs="Times New Roman"/>
          <w:color w:val="222222"/>
          <w:sz w:val="24"/>
          <w:szCs w:val="24"/>
        </w:rPr>
        <w:t>Sahu</w:t>
      </w:r>
      <w:proofErr w:type="spellEnd"/>
      <w:r w:rsidR="00951069">
        <w:rPr>
          <w:rFonts w:ascii="Times New Roman" w:eastAsia="Times New Roman" w:hAnsi="Times New Roman" w:cs="Times New Roman"/>
          <w:color w:val="222222"/>
          <w:sz w:val="24"/>
          <w:szCs w:val="24"/>
        </w:rPr>
        <w:t>, N. P., &amp; Pal, A. K. 2013</w:t>
      </w:r>
      <w:r w:rsidRPr="00E90E50">
        <w:rPr>
          <w:rFonts w:ascii="Times New Roman" w:eastAsia="Times New Roman" w:hAnsi="Times New Roman" w:cs="Times New Roman"/>
          <w:color w:val="222222"/>
          <w:sz w:val="24"/>
          <w:szCs w:val="24"/>
        </w:rPr>
        <w:t>.</w:t>
      </w:r>
      <w:proofErr w:type="gramEnd"/>
      <w:r w:rsidRPr="00E90E50">
        <w:rPr>
          <w:rFonts w:ascii="Times New Roman" w:eastAsia="Times New Roman" w:hAnsi="Times New Roman" w:cs="Times New Roman"/>
          <w:color w:val="222222"/>
          <w:sz w:val="24"/>
          <w:szCs w:val="24"/>
        </w:rPr>
        <w:t xml:space="preserve"> </w:t>
      </w:r>
      <w:proofErr w:type="gramStart"/>
      <w:r w:rsidRPr="00E90E50">
        <w:rPr>
          <w:rFonts w:ascii="Times New Roman" w:eastAsia="Times New Roman" w:hAnsi="Times New Roman" w:cs="Times New Roman"/>
          <w:color w:val="222222"/>
          <w:sz w:val="24"/>
          <w:szCs w:val="24"/>
        </w:rPr>
        <w:t>Antioxidant activity and antimicrobial property of some Indian spices.</w:t>
      </w:r>
      <w:proofErr w:type="gramEnd"/>
      <w:r w:rsidRPr="00E90E50">
        <w:rPr>
          <w:rFonts w:ascii="Times New Roman" w:eastAsia="Times New Roman" w:hAnsi="Times New Roman" w:cs="Times New Roman"/>
          <w:color w:val="222222"/>
          <w:sz w:val="24"/>
          <w:szCs w:val="24"/>
        </w:rPr>
        <w:t xml:space="preserve"> </w:t>
      </w:r>
      <w:proofErr w:type="spellStart"/>
      <w:r w:rsidRPr="00E90E50">
        <w:rPr>
          <w:rFonts w:ascii="Times New Roman" w:eastAsia="Times New Roman" w:hAnsi="Times New Roman" w:cs="Times New Roman"/>
          <w:i/>
          <w:iCs/>
          <w:color w:val="222222"/>
          <w:sz w:val="24"/>
          <w:szCs w:val="24"/>
        </w:rPr>
        <w:t>Int</w:t>
      </w:r>
      <w:proofErr w:type="spellEnd"/>
      <w:r w:rsidRPr="00E90E50">
        <w:rPr>
          <w:rFonts w:ascii="Times New Roman" w:eastAsia="Times New Roman" w:hAnsi="Times New Roman" w:cs="Times New Roman"/>
          <w:i/>
          <w:iCs/>
          <w:color w:val="222222"/>
          <w:sz w:val="24"/>
          <w:szCs w:val="24"/>
        </w:rPr>
        <w:t xml:space="preserve"> J </w:t>
      </w:r>
      <w:proofErr w:type="spellStart"/>
      <w:r w:rsidRPr="00E90E50">
        <w:rPr>
          <w:rFonts w:ascii="Times New Roman" w:eastAsia="Times New Roman" w:hAnsi="Times New Roman" w:cs="Times New Roman"/>
          <w:i/>
          <w:iCs/>
          <w:color w:val="222222"/>
          <w:sz w:val="24"/>
          <w:szCs w:val="24"/>
        </w:rPr>
        <w:t>Sci</w:t>
      </w:r>
      <w:proofErr w:type="spellEnd"/>
      <w:r w:rsidRPr="00E90E50">
        <w:rPr>
          <w:rFonts w:ascii="Times New Roman" w:eastAsia="Times New Roman" w:hAnsi="Times New Roman" w:cs="Times New Roman"/>
          <w:i/>
          <w:iCs/>
          <w:color w:val="222222"/>
          <w:sz w:val="24"/>
          <w:szCs w:val="24"/>
        </w:rPr>
        <w:t xml:space="preserve"> Res </w:t>
      </w:r>
      <w:proofErr w:type="spellStart"/>
      <w:r w:rsidRPr="00E90E50">
        <w:rPr>
          <w:rFonts w:ascii="Times New Roman" w:eastAsia="Times New Roman" w:hAnsi="Times New Roman" w:cs="Times New Roman"/>
          <w:i/>
          <w:iCs/>
          <w:color w:val="222222"/>
          <w:sz w:val="24"/>
          <w:szCs w:val="24"/>
        </w:rPr>
        <w:t>Publ</w:t>
      </w:r>
      <w:proofErr w:type="spellEnd"/>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b/>
          <w:i/>
          <w:iCs/>
          <w:color w:val="222222"/>
          <w:sz w:val="24"/>
          <w:szCs w:val="24"/>
        </w:rPr>
        <w:t>3</w:t>
      </w:r>
      <w:r w:rsidRPr="00E90E50">
        <w:rPr>
          <w:rFonts w:ascii="Times New Roman" w:eastAsia="Times New Roman" w:hAnsi="Times New Roman" w:cs="Times New Roman"/>
          <w:color w:val="222222"/>
          <w:sz w:val="24"/>
          <w:szCs w:val="24"/>
        </w:rPr>
        <w:t>, 1-8.</w:t>
      </w: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gramStart"/>
      <w:r w:rsidRPr="00E90E50">
        <w:rPr>
          <w:rFonts w:ascii="Times New Roman" w:hAnsi="Times New Roman" w:cs="Times New Roman"/>
          <w:sz w:val="24"/>
          <w:szCs w:val="24"/>
        </w:rPr>
        <w:t>Bali.</w:t>
      </w:r>
      <w:proofErr w:type="gramEnd"/>
      <w:r w:rsidRPr="00E90E50">
        <w:rPr>
          <w:rFonts w:ascii="Times New Roman" w:hAnsi="Times New Roman" w:cs="Times New Roman"/>
          <w:sz w:val="24"/>
          <w:szCs w:val="24"/>
        </w:rPr>
        <w:t xml:space="preserve"> A., Das. K. S., Khan. A., </w:t>
      </w:r>
      <w:proofErr w:type="spellStart"/>
      <w:r w:rsidRPr="00E90E50">
        <w:rPr>
          <w:rFonts w:ascii="Times New Roman" w:hAnsi="Times New Roman" w:cs="Times New Roman"/>
          <w:sz w:val="24"/>
          <w:szCs w:val="24"/>
        </w:rPr>
        <w:t>Patra</w:t>
      </w:r>
      <w:proofErr w:type="spellEnd"/>
      <w:r w:rsidRPr="00E90E50">
        <w:rPr>
          <w:rFonts w:ascii="Times New Roman" w:hAnsi="Times New Roman" w:cs="Times New Roman"/>
          <w:sz w:val="24"/>
          <w:szCs w:val="24"/>
        </w:rPr>
        <w:t xml:space="preserve">. D., </w:t>
      </w:r>
      <w:proofErr w:type="spellStart"/>
      <w:r w:rsidRPr="00E90E50">
        <w:rPr>
          <w:rFonts w:ascii="Times New Roman" w:hAnsi="Times New Roman" w:cs="Times New Roman"/>
          <w:sz w:val="24"/>
          <w:szCs w:val="24"/>
        </w:rPr>
        <w:t>Biswas</w:t>
      </w:r>
      <w:proofErr w:type="spell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S. and Bhattacharyya.</w:t>
      </w:r>
      <w:proofErr w:type="gramEnd"/>
      <w:r w:rsidRPr="00E90E50">
        <w:rPr>
          <w:rFonts w:ascii="Times New Roman" w:hAnsi="Times New Roman" w:cs="Times New Roman"/>
          <w:sz w:val="24"/>
          <w:szCs w:val="24"/>
        </w:rPr>
        <w:t xml:space="preserve"> D. 2011. </w:t>
      </w:r>
      <w:proofErr w:type="gramStart"/>
      <w:r w:rsidRPr="00E90E50">
        <w:rPr>
          <w:rFonts w:ascii="Times New Roman" w:hAnsi="Times New Roman" w:cs="Times New Roman"/>
          <w:sz w:val="24"/>
          <w:szCs w:val="24"/>
        </w:rPr>
        <w:t>A comparative study on the antioxidant and antimicrobial properties of garlic and coriander on chicken sausage.</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i/>
          <w:sz w:val="24"/>
          <w:szCs w:val="24"/>
        </w:rPr>
        <w:t>International journal of meat science</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3</w:t>
      </w:r>
      <w:r w:rsidRPr="00E90E50">
        <w:rPr>
          <w:rFonts w:ascii="Times New Roman" w:hAnsi="Times New Roman" w:cs="Times New Roman"/>
          <w:sz w:val="24"/>
          <w:szCs w:val="24"/>
        </w:rPr>
        <w:t>: 1-9.</w:t>
      </w: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roofErr w:type="spellStart"/>
      <w:proofErr w:type="gramStart"/>
      <w:r w:rsidRPr="00E90E50">
        <w:rPr>
          <w:rFonts w:ascii="Times New Roman" w:eastAsia="Times New Roman" w:hAnsi="Times New Roman" w:cs="Times New Roman"/>
          <w:color w:val="222222"/>
          <w:sz w:val="24"/>
          <w:szCs w:val="24"/>
        </w:rPr>
        <w:t>Bawa</w:t>
      </w:r>
      <w:proofErr w:type="spellEnd"/>
      <w:r w:rsidRPr="00E90E50">
        <w:rPr>
          <w:rFonts w:ascii="Times New Roman" w:eastAsia="Times New Roman" w:hAnsi="Times New Roman" w:cs="Times New Roman"/>
          <w:color w:val="222222"/>
          <w:sz w:val="24"/>
          <w:szCs w:val="24"/>
        </w:rPr>
        <w:t>, A. S</w:t>
      </w:r>
      <w:r w:rsidR="00877497">
        <w:rPr>
          <w:rFonts w:ascii="Times New Roman" w:eastAsia="Times New Roman" w:hAnsi="Times New Roman" w:cs="Times New Roman"/>
          <w:color w:val="222222"/>
          <w:sz w:val="24"/>
          <w:szCs w:val="24"/>
        </w:rPr>
        <w:t xml:space="preserve">. </w:t>
      </w:r>
      <w:proofErr w:type="spellStart"/>
      <w:r w:rsidR="00877497">
        <w:rPr>
          <w:rFonts w:ascii="Times New Roman" w:eastAsia="Times New Roman" w:hAnsi="Times New Roman" w:cs="Times New Roman"/>
          <w:color w:val="222222"/>
          <w:sz w:val="24"/>
          <w:szCs w:val="24"/>
        </w:rPr>
        <w:t>Vineet</w:t>
      </w:r>
      <w:proofErr w:type="spellEnd"/>
      <w:r w:rsidR="00877497">
        <w:rPr>
          <w:rFonts w:ascii="Times New Roman" w:eastAsia="Times New Roman" w:hAnsi="Times New Roman" w:cs="Times New Roman"/>
          <w:color w:val="222222"/>
          <w:sz w:val="24"/>
          <w:szCs w:val="24"/>
        </w:rPr>
        <w:t xml:space="preserve">; Jindal and </w:t>
      </w:r>
      <w:proofErr w:type="spellStart"/>
      <w:r w:rsidR="00877497">
        <w:rPr>
          <w:rFonts w:ascii="Times New Roman" w:eastAsia="Times New Roman" w:hAnsi="Times New Roman" w:cs="Times New Roman"/>
          <w:color w:val="222222"/>
          <w:sz w:val="24"/>
          <w:szCs w:val="24"/>
        </w:rPr>
        <w:t>Thind</w:t>
      </w:r>
      <w:proofErr w:type="spellEnd"/>
      <w:r w:rsidR="00877497">
        <w:rPr>
          <w:rFonts w:ascii="Times New Roman" w:eastAsia="Times New Roman" w:hAnsi="Times New Roman" w:cs="Times New Roman"/>
          <w:color w:val="222222"/>
          <w:sz w:val="24"/>
          <w:szCs w:val="24"/>
        </w:rPr>
        <w:t>, SS. 1988</w:t>
      </w:r>
      <w:r w:rsidRPr="00E90E50">
        <w:rPr>
          <w:rFonts w:ascii="Times New Roman" w:eastAsia="Times New Roman" w:hAnsi="Times New Roman" w:cs="Times New Roman"/>
          <w:color w:val="222222"/>
          <w:sz w:val="24"/>
          <w:szCs w:val="24"/>
        </w:rPr>
        <w:t>.</w:t>
      </w:r>
      <w:proofErr w:type="gramEnd"/>
      <w:r w:rsidRPr="00E90E50">
        <w:rPr>
          <w:rFonts w:ascii="Times New Roman" w:eastAsia="Times New Roman" w:hAnsi="Times New Roman" w:cs="Times New Roman"/>
          <w:color w:val="222222"/>
          <w:sz w:val="24"/>
          <w:szCs w:val="24"/>
        </w:rPr>
        <w:t xml:space="preserve"> </w:t>
      </w:r>
      <w:proofErr w:type="gramStart"/>
      <w:r w:rsidRPr="00E90E50">
        <w:rPr>
          <w:rFonts w:ascii="Times New Roman" w:eastAsia="Times New Roman" w:hAnsi="Times New Roman" w:cs="Times New Roman"/>
          <w:color w:val="222222"/>
          <w:sz w:val="24"/>
          <w:szCs w:val="24"/>
        </w:rPr>
        <w:t>Effect of packaging and storage on the quality of chicken sausages containing soy flour.</w:t>
      </w:r>
      <w:proofErr w:type="gramEnd"/>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i/>
          <w:iCs/>
          <w:color w:val="222222"/>
          <w:sz w:val="24"/>
          <w:szCs w:val="24"/>
        </w:rPr>
        <w:t>Indian Journal of Meat Science and Technology</w:t>
      </w:r>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b/>
          <w:i/>
          <w:iCs/>
          <w:color w:val="222222"/>
          <w:sz w:val="24"/>
          <w:szCs w:val="24"/>
        </w:rPr>
        <w:t>1</w:t>
      </w:r>
      <w:r w:rsidRPr="00E90E50">
        <w:rPr>
          <w:rFonts w:ascii="Times New Roman" w:eastAsia="Times New Roman" w:hAnsi="Times New Roman" w:cs="Times New Roman"/>
          <w:color w:val="222222"/>
          <w:sz w:val="24"/>
          <w:szCs w:val="24"/>
        </w:rPr>
        <w:t>(2), 79-83.</w:t>
      </w: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roofErr w:type="spellStart"/>
      <w:r w:rsidRPr="00E90E50">
        <w:rPr>
          <w:rFonts w:ascii="Times New Roman" w:eastAsia="Times New Roman" w:hAnsi="Times New Roman" w:cs="Times New Roman"/>
          <w:color w:val="222222"/>
          <w:sz w:val="24"/>
          <w:szCs w:val="24"/>
        </w:rPr>
        <w:t>Biswas</w:t>
      </w:r>
      <w:proofErr w:type="spellEnd"/>
      <w:r w:rsidRPr="00E90E50">
        <w:rPr>
          <w:rFonts w:ascii="Times New Roman" w:eastAsia="Times New Roman" w:hAnsi="Times New Roman" w:cs="Times New Roman"/>
          <w:color w:val="222222"/>
          <w:sz w:val="24"/>
          <w:szCs w:val="24"/>
        </w:rPr>
        <w:t xml:space="preserve">, S., </w:t>
      </w:r>
      <w:proofErr w:type="spellStart"/>
      <w:r w:rsidRPr="00E90E50">
        <w:rPr>
          <w:rFonts w:ascii="Times New Roman" w:eastAsia="Times New Roman" w:hAnsi="Times New Roman" w:cs="Times New Roman"/>
          <w:color w:val="222222"/>
          <w:sz w:val="24"/>
          <w:szCs w:val="24"/>
        </w:rPr>
        <w:t>Vijayakumar</w:t>
      </w:r>
      <w:proofErr w:type="spellEnd"/>
      <w:r w:rsidRPr="00E90E50">
        <w:rPr>
          <w:rFonts w:ascii="Times New Roman" w:eastAsia="Times New Roman" w:hAnsi="Times New Roman" w:cs="Times New Roman"/>
          <w:color w:val="222222"/>
          <w:sz w:val="24"/>
          <w:szCs w:val="24"/>
        </w:rPr>
        <w:t>, K. S., Jana, C., Bhattacha</w:t>
      </w:r>
      <w:r w:rsidR="00877497">
        <w:rPr>
          <w:rFonts w:ascii="Times New Roman" w:eastAsia="Times New Roman" w:hAnsi="Times New Roman" w:cs="Times New Roman"/>
          <w:color w:val="222222"/>
          <w:sz w:val="24"/>
          <w:szCs w:val="24"/>
        </w:rPr>
        <w:t xml:space="preserve">ryya, D., &amp; </w:t>
      </w:r>
      <w:proofErr w:type="spellStart"/>
      <w:r w:rsidR="00877497">
        <w:rPr>
          <w:rFonts w:ascii="Times New Roman" w:eastAsia="Times New Roman" w:hAnsi="Times New Roman" w:cs="Times New Roman"/>
          <w:color w:val="222222"/>
          <w:sz w:val="24"/>
          <w:szCs w:val="24"/>
        </w:rPr>
        <w:t>Sinhamahapatra</w:t>
      </w:r>
      <w:proofErr w:type="spellEnd"/>
      <w:r w:rsidR="00877497">
        <w:rPr>
          <w:rFonts w:ascii="Times New Roman" w:eastAsia="Times New Roman" w:hAnsi="Times New Roman" w:cs="Times New Roman"/>
          <w:color w:val="222222"/>
          <w:sz w:val="24"/>
          <w:szCs w:val="24"/>
        </w:rPr>
        <w:t>, M. 2006</w:t>
      </w:r>
      <w:r w:rsidRPr="00E90E50">
        <w:rPr>
          <w:rFonts w:ascii="Times New Roman" w:eastAsia="Times New Roman" w:hAnsi="Times New Roman" w:cs="Times New Roman"/>
          <w:color w:val="222222"/>
          <w:sz w:val="24"/>
          <w:szCs w:val="24"/>
        </w:rPr>
        <w:t xml:space="preserve">. </w:t>
      </w:r>
      <w:proofErr w:type="gramStart"/>
      <w:r w:rsidRPr="00E90E50">
        <w:rPr>
          <w:rFonts w:ascii="Times New Roman" w:eastAsia="Times New Roman" w:hAnsi="Times New Roman" w:cs="Times New Roman"/>
          <w:color w:val="222222"/>
          <w:sz w:val="24"/>
          <w:szCs w:val="24"/>
        </w:rPr>
        <w:t>Effect of storage on duck meat sausages.</w:t>
      </w:r>
      <w:proofErr w:type="gramEnd"/>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i/>
          <w:iCs/>
          <w:color w:val="222222"/>
          <w:sz w:val="24"/>
          <w:szCs w:val="24"/>
        </w:rPr>
        <w:t>Indian Journal of Poultry Science</w:t>
      </w:r>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b/>
          <w:i/>
          <w:iCs/>
          <w:color w:val="222222"/>
          <w:sz w:val="24"/>
          <w:szCs w:val="24"/>
        </w:rPr>
        <w:t>41</w:t>
      </w:r>
      <w:r w:rsidRPr="00E90E50">
        <w:rPr>
          <w:rFonts w:ascii="Times New Roman" w:eastAsia="Times New Roman" w:hAnsi="Times New Roman" w:cs="Times New Roman"/>
          <w:color w:val="222222"/>
          <w:sz w:val="24"/>
          <w:szCs w:val="24"/>
        </w:rPr>
        <w:t>(1), 74-79.</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gramStart"/>
      <w:r w:rsidRPr="00E90E50">
        <w:rPr>
          <w:rFonts w:ascii="Times New Roman" w:hAnsi="Times New Roman" w:cs="Times New Roman"/>
          <w:sz w:val="24"/>
          <w:szCs w:val="24"/>
        </w:rPr>
        <w:lastRenderedPageBreak/>
        <w:t>Fahey, J.W. 2005.</w:t>
      </w:r>
      <w:proofErr w:type="gram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oleifera</w:t>
      </w:r>
      <w:proofErr w:type="spellEnd"/>
      <w:r w:rsidRPr="00E90E50">
        <w:rPr>
          <w:rFonts w:ascii="Times New Roman" w:hAnsi="Times New Roman" w:cs="Times New Roman"/>
          <w:sz w:val="24"/>
          <w:szCs w:val="24"/>
        </w:rPr>
        <w:t xml:space="preserve">: A review of the medical evidence for its nutritional, therapeutic, and prophylactic properties. </w:t>
      </w:r>
      <w:proofErr w:type="gramStart"/>
      <w:r w:rsidRPr="00E90E50">
        <w:rPr>
          <w:rFonts w:ascii="Times New Roman" w:hAnsi="Times New Roman" w:cs="Times New Roman"/>
          <w:i/>
          <w:sz w:val="24"/>
          <w:szCs w:val="24"/>
        </w:rPr>
        <w:t>Trees for Life Journal</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1</w:t>
      </w:r>
      <w:r w:rsidRPr="00E90E50">
        <w:rPr>
          <w:rFonts w:ascii="Times New Roman" w:hAnsi="Times New Roman" w:cs="Times New Roman"/>
          <w:sz w:val="24"/>
          <w:szCs w:val="24"/>
        </w:rPr>
        <w:t>: 1-5.</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rPr>
          <w:rFonts w:ascii="Times New Roman" w:eastAsia="Times New Roman" w:hAnsi="Times New Roman" w:cs="Times New Roman"/>
          <w:color w:val="222222"/>
          <w:sz w:val="24"/>
          <w:szCs w:val="24"/>
        </w:rPr>
      </w:pPr>
      <w:proofErr w:type="gramStart"/>
      <w:r w:rsidRPr="00E90E50">
        <w:rPr>
          <w:rFonts w:ascii="Times New Roman" w:eastAsia="Times New Roman" w:hAnsi="Times New Roman" w:cs="Times New Roman"/>
          <w:color w:val="222222"/>
          <w:sz w:val="24"/>
          <w:szCs w:val="24"/>
        </w:rPr>
        <w:t xml:space="preserve">Fernandez Lopez, J., </w:t>
      </w:r>
      <w:proofErr w:type="spellStart"/>
      <w:r w:rsidRPr="00E90E50">
        <w:rPr>
          <w:rFonts w:ascii="Times New Roman" w:eastAsia="Times New Roman" w:hAnsi="Times New Roman" w:cs="Times New Roman"/>
          <w:color w:val="222222"/>
          <w:sz w:val="24"/>
          <w:szCs w:val="24"/>
        </w:rPr>
        <w:t>Sayas-Barberá</w:t>
      </w:r>
      <w:proofErr w:type="spellEnd"/>
      <w:r w:rsidRPr="00E90E50">
        <w:rPr>
          <w:rFonts w:ascii="Times New Roman" w:eastAsia="Times New Roman" w:hAnsi="Times New Roman" w:cs="Times New Roman"/>
          <w:color w:val="222222"/>
          <w:sz w:val="24"/>
          <w:szCs w:val="24"/>
        </w:rPr>
        <w:t xml:space="preserve">, E., Munoz, T., </w:t>
      </w:r>
      <w:proofErr w:type="spellStart"/>
      <w:r w:rsidRPr="00E90E50">
        <w:rPr>
          <w:rFonts w:ascii="Times New Roman" w:eastAsia="Times New Roman" w:hAnsi="Times New Roman" w:cs="Times New Roman"/>
          <w:color w:val="222222"/>
          <w:sz w:val="24"/>
          <w:szCs w:val="24"/>
        </w:rPr>
        <w:t>Sendra</w:t>
      </w:r>
      <w:proofErr w:type="spellEnd"/>
      <w:r w:rsidRPr="00E90E50">
        <w:rPr>
          <w:rFonts w:ascii="Times New Roman" w:eastAsia="Times New Roman" w:hAnsi="Times New Roman" w:cs="Times New Roman"/>
          <w:color w:val="222222"/>
          <w:sz w:val="24"/>
          <w:szCs w:val="24"/>
        </w:rPr>
        <w:t>, E., Navar</w:t>
      </w:r>
      <w:r w:rsidR="00877497">
        <w:rPr>
          <w:rFonts w:ascii="Times New Roman" w:eastAsia="Times New Roman" w:hAnsi="Times New Roman" w:cs="Times New Roman"/>
          <w:color w:val="222222"/>
          <w:sz w:val="24"/>
          <w:szCs w:val="24"/>
        </w:rPr>
        <w:t>ro, C., &amp; Pérez-Alvarez, J. A. 2008</w:t>
      </w:r>
      <w:r w:rsidRPr="00E90E50">
        <w:rPr>
          <w:rFonts w:ascii="Times New Roman" w:eastAsia="Times New Roman" w:hAnsi="Times New Roman" w:cs="Times New Roman"/>
          <w:color w:val="222222"/>
          <w:sz w:val="24"/>
          <w:szCs w:val="24"/>
        </w:rPr>
        <w:t>.</w:t>
      </w:r>
      <w:proofErr w:type="gramEnd"/>
      <w:r w:rsidRPr="00E90E50">
        <w:rPr>
          <w:rFonts w:ascii="Times New Roman" w:eastAsia="Times New Roman" w:hAnsi="Times New Roman" w:cs="Times New Roman"/>
          <w:color w:val="222222"/>
          <w:sz w:val="24"/>
          <w:szCs w:val="24"/>
        </w:rPr>
        <w:t xml:space="preserve"> Effect of packaging conditions on shelf-life of ostrich steaks. </w:t>
      </w:r>
      <w:proofErr w:type="gramStart"/>
      <w:r w:rsidRPr="00E90E50">
        <w:rPr>
          <w:rFonts w:ascii="Times New Roman" w:eastAsia="Times New Roman" w:hAnsi="Times New Roman" w:cs="Times New Roman"/>
          <w:i/>
          <w:iCs/>
          <w:color w:val="222222"/>
          <w:sz w:val="24"/>
          <w:szCs w:val="24"/>
        </w:rPr>
        <w:t>Meat science</w:t>
      </w:r>
      <w:r w:rsidRPr="00E90E50">
        <w:rPr>
          <w:rFonts w:ascii="Times New Roman" w:eastAsia="Times New Roman" w:hAnsi="Times New Roman" w:cs="Times New Roman"/>
          <w:color w:val="222222"/>
          <w:sz w:val="24"/>
          <w:szCs w:val="24"/>
        </w:rPr>
        <w:t>.</w:t>
      </w:r>
      <w:proofErr w:type="gramEnd"/>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b/>
          <w:i/>
          <w:iCs/>
          <w:color w:val="222222"/>
          <w:sz w:val="24"/>
          <w:szCs w:val="24"/>
        </w:rPr>
        <w:t>78</w:t>
      </w:r>
      <w:r w:rsidRPr="00E90E50">
        <w:rPr>
          <w:rFonts w:ascii="Times New Roman" w:eastAsia="Times New Roman" w:hAnsi="Times New Roman" w:cs="Times New Roman"/>
          <w:color w:val="222222"/>
          <w:sz w:val="24"/>
          <w:szCs w:val="24"/>
        </w:rPr>
        <w:t>(1): 143-152.</w:t>
      </w:r>
    </w:p>
    <w:p w:rsidR="009A2327" w:rsidRPr="00E90E50" w:rsidRDefault="00877497" w:rsidP="009A2327">
      <w:pPr>
        <w:spacing w:after="0" w:line="24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Incze</w:t>
      </w:r>
      <w:proofErr w:type="spellEnd"/>
      <w:r>
        <w:rPr>
          <w:rFonts w:ascii="Times New Roman" w:eastAsia="Times New Roman" w:hAnsi="Times New Roman" w:cs="Times New Roman"/>
          <w:color w:val="222222"/>
          <w:sz w:val="24"/>
          <w:szCs w:val="24"/>
        </w:rPr>
        <w:t>, K. 1998</w:t>
      </w:r>
      <w:r w:rsidR="009A2327" w:rsidRPr="00E90E50">
        <w:rPr>
          <w:rFonts w:ascii="Times New Roman" w:eastAsia="Times New Roman" w:hAnsi="Times New Roman" w:cs="Times New Roman"/>
          <w:color w:val="222222"/>
          <w:sz w:val="24"/>
          <w:szCs w:val="24"/>
        </w:rPr>
        <w:t xml:space="preserve">. </w:t>
      </w:r>
      <w:proofErr w:type="gramStart"/>
      <w:r w:rsidR="009A2327" w:rsidRPr="00E90E50">
        <w:rPr>
          <w:rFonts w:ascii="Times New Roman" w:eastAsia="Times New Roman" w:hAnsi="Times New Roman" w:cs="Times New Roman"/>
          <w:color w:val="222222"/>
          <w:sz w:val="24"/>
          <w:szCs w:val="24"/>
        </w:rPr>
        <w:t>Dry fermented sausages.</w:t>
      </w:r>
      <w:proofErr w:type="gramEnd"/>
      <w:r w:rsidR="009A2327" w:rsidRPr="00E90E50">
        <w:rPr>
          <w:rFonts w:ascii="Times New Roman" w:eastAsia="Times New Roman" w:hAnsi="Times New Roman" w:cs="Times New Roman"/>
          <w:color w:val="222222"/>
          <w:sz w:val="24"/>
          <w:szCs w:val="24"/>
        </w:rPr>
        <w:t xml:space="preserve"> </w:t>
      </w:r>
      <w:proofErr w:type="gramStart"/>
      <w:r w:rsidR="009A2327" w:rsidRPr="00E90E50">
        <w:rPr>
          <w:rFonts w:ascii="Times New Roman" w:eastAsia="Times New Roman" w:hAnsi="Times New Roman" w:cs="Times New Roman"/>
          <w:i/>
          <w:iCs/>
          <w:color w:val="222222"/>
          <w:sz w:val="24"/>
          <w:szCs w:val="24"/>
        </w:rPr>
        <w:t>Meat Science</w:t>
      </w:r>
      <w:r w:rsidR="009A2327" w:rsidRPr="00E90E50">
        <w:rPr>
          <w:rFonts w:ascii="Times New Roman" w:eastAsia="Times New Roman" w:hAnsi="Times New Roman" w:cs="Times New Roman"/>
          <w:color w:val="222222"/>
          <w:sz w:val="24"/>
          <w:szCs w:val="24"/>
        </w:rPr>
        <w:t xml:space="preserve">, </w:t>
      </w:r>
      <w:r w:rsidR="009A2327" w:rsidRPr="00E90E50">
        <w:rPr>
          <w:rFonts w:ascii="Times New Roman" w:eastAsia="Times New Roman" w:hAnsi="Times New Roman" w:cs="Times New Roman"/>
          <w:b/>
          <w:i/>
          <w:iCs/>
          <w:color w:val="222222"/>
          <w:sz w:val="24"/>
          <w:szCs w:val="24"/>
        </w:rPr>
        <w:t>49</w:t>
      </w:r>
      <w:r w:rsidR="009A2327" w:rsidRPr="00E90E50">
        <w:rPr>
          <w:rFonts w:ascii="Times New Roman" w:eastAsia="Times New Roman" w:hAnsi="Times New Roman" w:cs="Times New Roman"/>
          <w:b/>
          <w:color w:val="222222"/>
          <w:sz w:val="24"/>
          <w:szCs w:val="24"/>
        </w:rPr>
        <w:t>,</w:t>
      </w:r>
      <w:r w:rsidR="009A2327" w:rsidRPr="00E90E50">
        <w:rPr>
          <w:rFonts w:ascii="Times New Roman" w:eastAsia="Times New Roman" w:hAnsi="Times New Roman" w:cs="Times New Roman"/>
          <w:color w:val="222222"/>
          <w:sz w:val="24"/>
          <w:szCs w:val="24"/>
        </w:rPr>
        <w:t xml:space="preserve"> S169-S177.</w:t>
      </w:r>
      <w:proofErr w:type="gramEnd"/>
    </w:p>
    <w:p w:rsidR="009A2327" w:rsidRPr="00E90E50" w:rsidRDefault="009A2327" w:rsidP="009A2327">
      <w:pPr>
        <w:spacing w:after="0" w:line="360" w:lineRule="auto"/>
        <w:jc w:val="both"/>
        <w:rPr>
          <w:rFonts w:ascii="Times New Roman" w:eastAsia="Calibri" w:hAnsi="Times New Roman" w:cs="Times New Roman"/>
          <w:sz w:val="24"/>
          <w:szCs w:val="24"/>
        </w:rPr>
      </w:pPr>
    </w:p>
    <w:p w:rsidR="009A2327" w:rsidRPr="00E90E50" w:rsidRDefault="009A2327" w:rsidP="009A2327">
      <w:pPr>
        <w:spacing w:after="0" w:line="360" w:lineRule="auto"/>
        <w:jc w:val="both"/>
        <w:rPr>
          <w:rFonts w:ascii="Times New Roman" w:eastAsia="Calibri" w:hAnsi="Times New Roman" w:cs="Times New Roman"/>
          <w:sz w:val="24"/>
          <w:szCs w:val="24"/>
        </w:rPr>
      </w:pPr>
      <w:proofErr w:type="spellStart"/>
      <w:proofErr w:type="gramStart"/>
      <w:r w:rsidRPr="00E90E50">
        <w:rPr>
          <w:rFonts w:ascii="Times New Roman" w:eastAsia="Calibri" w:hAnsi="Times New Roman" w:cs="Times New Roman"/>
          <w:sz w:val="24"/>
          <w:szCs w:val="24"/>
        </w:rPr>
        <w:t>Jabeen</w:t>
      </w:r>
      <w:proofErr w:type="spellEnd"/>
      <w:r w:rsidRPr="00E90E50">
        <w:rPr>
          <w:rFonts w:ascii="Times New Roman" w:eastAsia="Calibri" w:hAnsi="Times New Roman" w:cs="Times New Roman"/>
          <w:sz w:val="24"/>
          <w:szCs w:val="24"/>
        </w:rPr>
        <w:t xml:space="preserve">, R., </w:t>
      </w:r>
      <w:proofErr w:type="spellStart"/>
      <w:r w:rsidRPr="00E90E50">
        <w:rPr>
          <w:rFonts w:ascii="Times New Roman" w:eastAsia="Calibri" w:hAnsi="Times New Roman" w:cs="Times New Roman"/>
          <w:sz w:val="24"/>
          <w:szCs w:val="24"/>
        </w:rPr>
        <w:t>Shahi</w:t>
      </w:r>
      <w:r w:rsidR="00877497">
        <w:rPr>
          <w:rFonts w:ascii="Times New Roman" w:eastAsia="Calibri" w:hAnsi="Times New Roman" w:cs="Times New Roman"/>
          <w:sz w:val="24"/>
          <w:szCs w:val="24"/>
        </w:rPr>
        <w:t>d</w:t>
      </w:r>
      <w:proofErr w:type="spellEnd"/>
      <w:r w:rsidR="00877497">
        <w:rPr>
          <w:rFonts w:ascii="Times New Roman" w:eastAsia="Calibri" w:hAnsi="Times New Roman" w:cs="Times New Roman"/>
          <w:sz w:val="24"/>
          <w:szCs w:val="24"/>
        </w:rPr>
        <w:t xml:space="preserve">, M., </w:t>
      </w:r>
      <w:proofErr w:type="spellStart"/>
      <w:r w:rsidR="00877497">
        <w:rPr>
          <w:rFonts w:ascii="Times New Roman" w:eastAsia="Calibri" w:hAnsi="Times New Roman" w:cs="Times New Roman"/>
          <w:sz w:val="24"/>
          <w:szCs w:val="24"/>
        </w:rPr>
        <w:t>Jamil</w:t>
      </w:r>
      <w:proofErr w:type="spellEnd"/>
      <w:r w:rsidR="00877497">
        <w:rPr>
          <w:rFonts w:ascii="Times New Roman" w:eastAsia="Calibri" w:hAnsi="Times New Roman" w:cs="Times New Roman"/>
          <w:sz w:val="24"/>
          <w:szCs w:val="24"/>
        </w:rPr>
        <w:t>, A., &amp; Ashraf, M. 2008</w:t>
      </w:r>
      <w:r w:rsidRPr="00E90E50">
        <w:rPr>
          <w:rFonts w:ascii="Times New Roman" w:eastAsia="Calibri" w:hAnsi="Times New Roman" w:cs="Times New Roman"/>
          <w:sz w:val="24"/>
          <w:szCs w:val="24"/>
        </w:rPr>
        <w:t>.</w:t>
      </w:r>
      <w:proofErr w:type="gramEnd"/>
      <w:r w:rsidRPr="00E90E50">
        <w:rPr>
          <w:rFonts w:ascii="Times New Roman" w:eastAsia="Calibri" w:hAnsi="Times New Roman" w:cs="Times New Roman"/>
          <w:sz w:val="24"/>
          <w:szCs w:val="24"/>
        </w:rPr>
        <w:t xml:space="preserve"> Microscopic evaluation of the antimicrobial activity of seed extracts of </w:t>
      </w:r>
      <w:proofErr w:type="spellStart"/>
      <w:r w:rsidRPr="00E90E50">
        <w:rPr>
          <w:rFonts w:ascii="Times New Roman" w:eastAsia="Calibri" w:hAnsi="Times New Roman" w:cs="Times New Roman"/>
          <w:sz w:val="24"/>
          <w:szCs w:val="24"/>
        </w:rPr>
        <w:t>Moringa</w:t>
      </w:r>
      <w:proofErr w:type="spellEnd"/>
      <w:r w:rsidRPr="00E90E50">
        <w:rPr>
          <w:rFonts w:ascii="Times New Roman" w:eastAsia="Calibri" w:hAnsi="Times New Roman" w:cs="Times New Roman"/>
          <w:sz w:val="24"/>
          <w:szCs w:val="24"/>
        </w:rPr>
        <w:t xml:space="preserve"> </w:t>
      </w:r>
      <w:proofErr w:type="spellStart"/>
      <w:r w:rsidRPr="00E90E50">
        <w:rPr>
          <w:rFonts w:ascii="Times New Roman" w:eastAsia="Calibri" w:hAnsi="Times New Roman" w:cs="Times New Roman"/>
          <w:sz w:val="24"/>
          <w:szCs w:val="24"/>
        </w:rPr>
        <w:t>oleifera</w:t>
      </w:r>
      <w:proofErr w:type="spellEnd"/>
      <w:r w:rsidRPr="00E90E50">
        <w:rPr>
          <w:rFonts w:ascii="Times New Roman" w:eastAsia="Calibri" w:hAnsi="Times New Roman" w:cs="Times New Roman"/>
          <w:sz w:val="24"/>
          <w:szCs w:val="24"/>
        </w:rPr>
        <w:t xml:space="preserve">. </w:t>
      </w:r>
      <w:r w:rsidRPr="00E90E50">
        <w:rPr>
          <w:rFonts w:ascii="Times New Roman" w:eastAsia="Calibri" w:hAnsi="Times New Roman" w:cs="Times New Roman"/>
          <w:i/>
          <w:sz w:val="24"/>
          <w:szCs w:val="24"/>
        </w:rPr>
        <w:t>Pak J Bot</w:t>
      </w:r>
      <w:r w:rsidRPr="00E90E50">
        <w:rPr>
          <w:rFonts w:ascii="Times New Roman" w:eastAsia="Calibri" w:hAnsi="Times New Roman" w:cs="Times New Roman"/>
          <w:sz w:val="24"/>
          <w:szCs w:val="24"/>
        </w:rPr>
        <w:t xml:space="preserve">. </w:t>
      </w:r>
      <w:r w:rsidRPr="00E90E50">
        <w:rPr>
          <w:rFonts w:ascii="Times New Roman" w:eastAsia="Calibri" w:hAnsi="Times New Roman" w:cs="Times New Roman"/>
          <w:b/>
          <w:sz w:val="24"/>
          <w:szCs w:val="24"/>
        </w:rPr>
        <w:t>40</w:t>
      </w:r>
      <w:r w:rsidRPr="00E90E50">
        <w:rPr>
          <w:rFonts w:ascii="Times New Roman" w:eastAsia="Calibri" w:hAnsi="Times New Roman" w:cs="Times New Roman"/>
          <w:sz w:val="24"/>
          <w:szCs w:val="24"/>
        </w:rPr>
        <w:t>: 1349-1358.</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r w:rsidRPr="00E90E50">
        <w:rPr>
          <w:rFonts w:ascii="Times New Roman" w:hAnsi="Times New Roman" w:cs="Times New Roman"/>
          <w:sz w:val="24"/>
          <w:szCs w:val="24"/>
        </w:rPr>
        <w:t>Jayaprakasha</w:t>
      </w:r>
      <w:proofErr w:type="spellEnd"/>
      <w:r w:rsidRPr="00E90E50">
        <w:rPr>
          <w:rFonts w:ascii="Times New Roman" w:hAnsi="Times New Roman" w:cs="Times New Roman"/>
          <w:sz w:val="24"/>
          <w:szCs w:val="24"/>
        </w:rPr>
        <w:t xml:space="preserve">, G.K.., </w:t>
      </w:r>
      <w:proofErr w:type="spellStart"/>
      <w:r w:rsidRPr="00E90E50">
        <w:rPr>
          <w:rFonts w:ascii="Times New Roman" w:hAnsi="Times New Roman" w:cs="Times New Roman"/>
          <w:sz w:val="24"/>
          <w:szCs w:val="24"/>
        </w:rPr>
        <w:t>Negi</w:t>
      </w:r>
      <w:proofErr w:type="spellEnd"/>
      <w:r w:rsidRPr="00E90E50">
        <w:rPr>
          <w:rFonts w:ascii="Times New Roman" w:hAnsi="Times New Roman" w:cs="Times New Roman"/>
          <w:sz w:val="24"/>
          <w:szCs w:val="24"/>
        </w:rPr>
        <w:t xml:space="preserve">, P.S. Krishnan, A. H. C. and </w:t>
      </w:r>
      <w:proofErr w:type="spellStart"/>
      <w:r w:rsidRPr="00E90E50">
        <w:rPr>
          <w:rFonts w:ascii="Times New Roman" w:hAnsi="Times New Roman" w:cs="Times New Roman"/>
          <w:sz w:val="24"/>
          <w:szCs w:val="24"/>
        </w:rPr>
        <w:t>Sakariah</w:t>
      </w:r>
      <w:proofErr w:type="spellEnd"/>
      <w:r w:rsidRPr="00E90E50">
        <w:rPr>
          <w:rFonts w:ascii="Times New Roman" w:hAnsi="Times New Roman" w:cs="Times New Roman"/>
          <w:sz w:val="24"/>
          <w:szCs w:val="24"/>
        </w:rPr>
        <w:t xml:space="preserve">, K.K.., 2001. </w:t>
      </w:r>
      <w:r w:rsidRPr="00E90E50">
        <w:rPr>
          <w:rFonts w:ascii="Times New Roman" w:hAnsi="Times New Roman" w:cs="Times New Roman"/>
          <w:i/>
          <w:sz w:val="24"/>
          <w:szCs w:val="24"/>
        </w:rPr>
        <w:t>J. Bio sci</w:t>
      </w:r>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56</w:t>
      </w:r>
      <w:r w:rsidRPr="00E90E50">
        <w:rPr>
          <w:rFonts w:ascii="Times New Roman" w:hAnsi="Times New Roman" w:cs="Times New Roman"/>
          <w:sz w:val="24"/>
          <w:szCs w:val="24"/>
        </w:rPr>
        <w:t>: 40-44.</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Jayaprakasha</w:t>
      </w:r>
      <w:proofErr w:type="spellEnd"/>
      <w:r w:rsidRPr="00E90E50">
        <w:rPr>
          <w:rFonts w:ascii="Times New Roman" w:hAnsi="Times New Roman" w:cs="Times New Roman"/>
          <w:sz w:val="24"/>
          <w:szCs w:val="24"/>
        </w:rPr>
        <w:t xml:space="preserve"> G.K., </w:t>
      </w:r>
      <w:proofErr w:type="spellStart"/>
      <w:r w:rsidRPr="00E90E50">
        <w:rPr>
          <w:rFonts w:ascii="Times New Roman" w:hAnsi="Times New Roman" w:cs="Times New Roman"/>
          <w:sz w:val="24"/>
          <w:szCs w:val="24"/>
        </w:rPr>
        <w:t>Jaganm</w:t>
      </w:r>
      <w:r w:rsidR="00877497">
        <w:rPr>
          <w:rFonts w:ascii="Times New Roman" w:hAnsi="Times New Roman" w:cs="Times New Roman"/>
          <w:sz w:val="24"/>
          <w:szCs w:val="24"/>
        </w:rPr>
        <w:t>ohan</w:t>
      </w:r>
      <w:proofErr w:type="spellEnd"/>
      <w:r w:rsidR="00877497">
        <w:rPr>
          <w:rFonts w:ascii="Times New Roman" w:hAnsi="Times New Roman" w:cs="Times New Roman"/>
          <w:sz w:val="24"/>
          <w:szCs w:val="24"/>
        </w:rPr>
        <w:t xml:space="preserve"> </w:t>
      </w:r>
      <w:proofErr w:type="spellStart"/>
      <w:r w:rsidR="00877497">
        <w:rPr>
          <w:rFonts w:ascii="Times New Roman" w:hAnsi="Times New Roman" w:cs="Times New Roman"/>
          <w:sz w:val="24"/>
          <w:szCs w:val="24"/>
        </w:rPr>
        <w:t>Rao</w:t>
      </w:r>
      <w:proofErr w:type="spellEnd"/>
      <w:r w:rsidR="00877497">
        <w:rPr>
          <w:rFonts w:ascii="Times New Roman" w:hAnsi="Times New Roman" w:cs="Times New Roman"/>
          <w:sz w:val="24"/>
          <w:szCs w:val="24"/>
        </w:rPr>
        <w:t xml:space="preserve"> L. and </w:t>
      </w:r>
      <w:proofErr w:type="spellStart"/>
      <w:r w:rsidR="00877497">
        <w:rPr>
          <w:rFonts w:ascii="Times New Roman" w:hAnsi="Times New Roman" w:cs="Times New Roman"/>
          <w:sz w:val="24"/>
          <w:szCs w:val="24"/>
        </w:rPr>
        <w:t>Sakariah</w:t>
      </w:r>
      <w:proofErr w:type="spellEnd"/>
      <w:r w:rsidR="00877497">
        <w:rPr>
          <w:rFonts w:ascii="Times New Roman" w:hAnsi="Times New Roman" w:cs="Times New Roman"/>
          <w:sz w:val="24"/>
          <w:szCs w:val="24"/>
        </w:rPr>
        <w:t xml:space="preserve"> K.K., 2005</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“Chemistry and biological activities of C. longa”.</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Trends in Food Science &amp; Technology.</w:t>
      </w:r>
      <w:proofErr w:type="gramEnd"/>
      <w:r w:rsidRPr="00E90E50">
        <w:rPr>
          <w:rFonts w:ascii="Times New Roman" w:hAnsi="Times New Roman" w:cs="Times New Roman"/>
          <w:sz w:val="24"/>
          <w:szCs w:val="24"/>
        </w:rPr>
        <w:t xml:space="preserve"> pp. 1–16.</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r w:rsidRPr="00E90E50">
        <w:rPr>
          <w:rFonts w:ascii="Times New Roman" w:hAnsi="Times New Roman" w:cs="Times New Roman"/>
          <w:sz w:val="24"/>
          <w:szCs w:val="24"/>
        </w:rPr>
        <w:t>Jayathilakan</w:t>
      </w:r>
      <w:proofErr w:type="spellEnd"/>
      <w:r w:rsidRPr="00E90E50">
        <w:rPr>
          <w:rFonts w:ascii="Times New Roman" w:hAnsi="Times New Roman" w:cs="Times New Roman"/>
          <w:sz w:val="24"/>
          <w:szCs w:val="24"/>
        </w:rPr>
        <w:t xml:space="preserve">, K., Sultana. K., </w:t>
      </w:r>
      <w:proofErr w:type="spellStart"/>
      <w:r w:rsidRPr="00E90E50">
        <w:rPr>
          <w:rFonts w:ascii="Times New Roman" w:hAnsi="Times New Roman" w:cs="Times New Roman"/>
          <w:sz w:val="24"/>
          <w:szCs w:val="24"/>
        </w:rPr>
        <w:t>R</w:t>
      </w:r>
      <w:r w:rsidR="00877497">
        <w:rPr>
          <w:rFonts w:ascii="Times New Roman" w:hAnsi="Times New Roman" w:cs="Times New Roman"/>
          <w:sz w:val="24"/>
          <w:szCs w:val="24"/>
        </w:rPr>
        <w:t>adhakrishna</w:t>
      </w:r>
      <w:proofErr w:type="spellEnd"/>
      <w:r w:rsidR="00877497">
        <w:rPr>
          <w:rFonts w:ascii="Times New Roman" w:hAnsi="Times New Roman" w:cs="Times New Roman"/>
          <w:sz w:val="24"/>
          <w:szCs w:val="24"/>
        </w:rPr>
        <w:t xml:space="preserve">. </w:t>
      </w:r>
      <w:proofErr w:type="gramStart"/>
      <w:r w:rsidR="00877497">
        <w:rPr>
          <w:rFonts w:ascii="Times New Roman" w:hAnsi="Times New Roman" w:cs="Times New Roman"/>
          <w:sz w:val="24"/>
          <w:szCs w:val="24"/>
        </w:rPr>
        <w:t>K.,</w:t>
      </w:r>
      <w:proofErr w:type="gramEnd"/>
      <w:r w:rsidR="00877497">
        <w:rPr>
          <w:rFonts w:ascii="Times New Roman" w:hAnsi="Times New Roman" w:cs="Times New Roman"/>
          <w:sz w:val="24"/>
          <w:szCs w:val="24"/>
        </w:rPr>
        <w:t xml:space="preserve"> &amp; </w:t>
      </w:r>
      <w:proofErr w:type="spellStart"/>
      <w:r w:rsidR="00877497">
        <w:rPr>
          <w:rFonts w:ascii="Times New Roman" w:hAnsi="Times New Roman" w:cs="Times New Roman"/>
          <w:sz w:val="24"/>
          <w:szCs w:val="24"/>
        </w:rPr>
        <w:t>Bawa</w:t>
      </w:r>
      <w:proofErr w:type="spellEnd"/>
      <w:r w:rsidR="00877497">
        <w:rPr>
          <w:rFonts w:ascii="Times New Roman" w:hAnsi="Times New Roman" w:cs="Times New Roman"/>
          <w:sz w:val="24"/>
          <w:szCs w:val="24"/>
        </w:rPr>
        <w:t>. A. S. 2009</w:t>
      </w:r>
      <w:r w:rsidRPr="00E90E50">
        <w:rPr>
          <w:rFonts w:ascii="Times New Roman" w:hAnsi="Times New Roman" w:cs="Times New Roman"/>
          <w:sz w:val="24"/>
          <w:szCs w:val="24"/>
        </w:rPr>
        <w:t xml:space="preserve">. Effect of Lactic Acid and Irradiation on the Shelf Stability Characteristics of Hurdle Processed Chicken Legs. </w:t>
      </w:r>
      <w:proofErr w:type="gramStart"/>
      <w:r w:rsidRPr="00E90E50">
        <w:rPr>
          <w:rFonts w:ascii="Times New Roman" w:hAnsi="Times New Roman" w:cs="Times New Roman"/>
          <w:sz w:val="24"/>
          <w:szCs w:val="24"/>
        </w:rPr>
        <w:t>International Journal of Poultry Science.</w:t>
      </w:r>
      <w:proofErr w:type="gramEnd"/>
      <w:r w:rsidRPr="00E90E50">
        <w:rPr>
          <w:rFonts w:ascii="Times New Roman" w:hAnsi="Times New Roman" w:cs="Times New Roman"/>
          <w:sz w:val="24"/>
          <w:szCs w:val="24"/>
        </w:rPr>
        <w:t xml:space="preserve"> 8 (7): 665.</w:t>
      </w: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
    <w:p w:rsidR="009A2327" w:rsidRPr="00E90E50" w:rsidRDefault="00877497" w:rsidP="009A2327">
      <w:pPr>
        <w:spacing w:after="0" w:line="360" w:lineRule="auto"/>
        <w:jc w:val="both"/>
        <w:rPr>
          <w:rFonts w:ascii="Times New Roman" w:eastAsia="Times New Roman" w:hAnsi="Times New Roman" w:cs="Times New Roman"/>
          <w:color w:val="222222"/>
          <w:sz w:val="20"/>
          <w:szCs w:val="20"/>
        </w:rPr>
      </w:pPr>
      <w:proofErr w:type="spellStart"/>
      <w:proofErr w:type="gramStart"/>
      <w:r>
        <w:rPr>
          <w:rFonts w:ascii="Times New Roman" w:eastAsia="Times New Roman" w:hAnsi="Times New Roman" w:cs="Times New Roman"/>
          <w:color w:val="222222"/>
          <w:sz w:val="24"/>
          <w:szCs w:val="24"/>
        </w:rPr>
        <w:t>Kondaiah</w:t>
      </w:r>
      <w:proofErr w:type="spellEnd"/>
      <w:r>
        <w:rPr>
          <w:rFonts w:ascii="Times New Roman" w:eastAsia="Times New Roman" w:hAnsi="Times New Roman" w:cs="Times New Roman"/>
          <w:color w:val="222222"/>
          <w:sz w:val="24"/>
          <w:szCs w:val="24"/>
        </w:rPr>
        <w:t>, N., &amp; Panda, B. 1992</w:t>
      </w:r>
      <w:r w:rsidR="009A2327" w:rsidRPr="00E90E50">
        <w:rPr>
          <w:rFonts w:ascii="Times New Roman" w:eastAsia="Times New Roman" w:hAnsi="Times New Roman" w:cs="Times New Roman"/>
          <w:color w:val="222222"/>
          <w:sz w:val="24"/>
          <w:szCs w:val="24"/>
        </w:rPr>
        <w:t>.</w:t>
      </w:r>
      <w:proofErr w:type="gramEnd"/>
      <w:r w:rsidR="009A2327" w:rsidRPr="00E90E50">
        <w:rPr>
          <w:rFonts w:ascii="Times New Roman" w:eastAsia="Times New Roman" w:hAnsi="Times New Roman" w:cs="Times New Roman"/>
          <w:color w:val="222222"/>
          <w:sz w:val="24"/>
          <w:szCs w:val="24"/>
        </w:rPr>
        <w:t xml:space="preserve"> </w:t>
      </w:r>
      <w:proofErr w:type="gramStart"/>
      <w:r w:rsidR="009A2327" w:rsidRPr="00E90E50">
        <w:rPr>
          <w:rFonts w:ascii="Times New Roman" w:eastAsia="Times New Roman" w:hAnsi="Times New Roman" w:cs="Times New Roman"/>
          <w:color w:val="222222"/>
          <w:sz w:val="24"/>
          <w:szCs w:val="24"/>
        </w:rPr>
        <w:t>Processing and utilization of spent hens.</w:t>
      </w:r>
      <w:proofErr w:type="gramEnd"/>
      <w:r w:rsidR="009A2327" w:rsidRPr="00E90E50">
        <w:rPr>
          <w:rFonts w:ascii="Times New Roman" w:eastAsia="Times New Roman" w:hAnsi="Times New Roman" w:cs="Times New Roman"/>
          <w:color w:val="222222"/>
          <w:sz w:val="24"/>
          <w:szCs w:val="24"/>
        </w:rPr>
        <w:t xml:space="preserve"> </w:t>
      </w:r>
      <w:proofErr w:type="gramStart"/>
      <w:r w:rsidR="009A2327" w:rsidRPr="00E90E50">
        <w:rPr>
          <w:rFonts w:ascii="Times New Roman" w:eastAsia="Times New Roman" w:hAnsi="Times New Roman" w:cs="Times New Roman"/>
          <w:i/>
          <w:iCs/>
          <w:color w:val="222222"/>
          <w:sz w:val="24"/>
          <w:szCs w:val="24"/>
        </w:rPr>
        <w:t>World's poultry science journal</w:t>
      </w:r>
      <w:r w:rsidR="009A2327" w:rsidRPr="00E90E50">
        <w:rPr>
          <w:rFonts w:ascii="Times New Roman" w:eastAsia="Times New Roman" w:hAnsi="Times New Roman" w:cs="Times New Roman"/>
          <w:color w:val="222222"/>
          <w:sz w:val="24"/>
          <w:szCs w:val="24"/>
        </w:rPr>
        <w:t xml:space="preserve">, </w:t>
      </w:r>
      <w:r w:rsidR="009A2327" w:rsidRPr="00E90E50">
        <w:rPr>
          <w:rFonts w:ascii="Times New Roman" w:eastAsia="Times New Roman" w:hAnsi="Times New Roman" w:cs="Times New Roman"/>
          <w:b/>
          <w:i/>
          <w:iCs/>
          <w:color w:val="222222"/>
          <w:sz w:val="24"/>
          <w:szCs w:val="24"/>
        </w:rPr>
        <w:t>48</w:t>
      </w:r>
      <w:r w:rsidR="009A2327" w:rsidRPr="00E90E50">
        <w:rPr>
          <w:rFonts w:ascii="Times New Roman" w:eastAsia="Times New Roman" w:hAnsi="Times New Roman" w:cs="Times New Roman"/>
          <w:color w:val="222222"/>
          <w:sz w:val="24"/>
          <w:szCs w:val="24"/>
        </w:rPr>
        <w:t>(03), 255-268</w:t>
      </w:r>
      <w:r w:rsidR="009A2327" w:rsidRPr="00E90E50">
        <w:rPr>
          <w:rFonts w:ascii="Times New Roman" w:eastAsia="Times New Roman" w:hAnsi="Times New Roman" w:cs="Times New Roman"/>
          <w:color w:val="222222"/>
          <w:sz w:val="20"/>
          <w:szCs w:val="20"/>
        </w:rPr>
        <w:t>.</w:t>
      </w:r>
      <w:proofErr w:type="gramEnd"/>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Kakar</w:t>
      </w:r>
      <w:proofErr w:type="spellEnd"/>
      <w:r w:rsidRPr="00E90E50">
        <w:rPr>
          <w:rFonts w:ascii="Times New Roman" w:hAnsi="Times New Roman" w:cs="Times New Roman"/>
          <w:sz w:val="24"/>
          <w:szCs w:val="24"/>
        </w:rPr>
        <w:t xml:space="preserve">, H. F. and H. </w:t>
      </w:r>
      <w:proofErr w:type="spellStart"/>
      <w:r w:rsidRPr="00E90E50">
        <w:rPr>
          <w:rFonts w:ascii="Times New Roman" w:hAnsi="Times New Roman" w:cs="Times New Roman"/>
          <w:sz w:val="24"/>
          <w:szCs w:val="24"/>
        </w:rPr>
        <w:t>Iwao</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1974. Antioxidant activity of various spices on oils and fats. </w:t>
      </w:r>
      <w:proofErr w:type="gramStart"/>
      <w:r w:rsidRPr="00E90E50">
        <w:rPr>
          <w:rFonts w:ascii="Times New Roman" w:hAnsi="Times New Roman" w:cs="Times New Roman"/>
          <w:sz w:val="24"/>
          <w:szCs w:val="24"/>
        </w:rPr>
        <w:t>Antioxidant activity towards oxidation on storage and heating.</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 xml:space="preserve">Japanese J. </w:t>
      </w:r>
      <w:proofErr w:type="spellStart"/>
      <w:r w:rsidRPr="00E90E50">
        <w:rPr>
          <w:rFonts w:ascii="Times New Roman" w:hAnsi="Times New Roman" w:cs="Times New Roman"/>
          <w:sz w:val="24"/>
          <w:szCs w:val="24"/>
        </w:rPr>
        <w:t>Nutr</w:t>
      </w:r>
      <w:proofErr w:type="spellEnd"/>
      <w:r w:rsidRPr="00E90E50">
        <w:rPr>
          <w:rFonts w:ascii="Times New Roman" w:hAnsi="Times New Roman" w:cs="Times New Roman"/>
          <w:sz w:val="24"/>
          <w:szCs w:val="24"/>
        </w:rPr>
        <w:t>.</w:t>
      </w:r>
      <w:proofErr w:type="gramEnd"/>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Kanatt</w:t>
      </w:r>
      <w:proofErr w:type="spellEnd"/>
      <w:r w:rsidRPr="00E90E50">
        <w:rPr>
          <w:rFonts w:ascii="Times New Roman" w:hAnsi="Times New Roman" w:cs="Times New Roman"/>
          <w:sz w:val="24"/>
          <w:szCs w:val="24"/>
        </w:rPr>
        <w:t xml:space="preserve">, S. R., </w:t>
      </w:r>
      <w:proofErr w:type="spellStart"/>
      <w:r w:rsidR="00A15A76">
        <w:rPr>
          <w:rFonts w:ascii="Times New Roman" w:hAnsi="Times New Roman" w:cs="Times New Roman"/>
          <w:sz w:val="24"/>
          <w:szCs w:val="24"/>
        </w:rPr>
        <w:t>Chander</w:t>
      </w:r>
      <w:proofErr w:type="spellEnd"/>
      <w:r w:rsidR="00A15A76">
        <w:rPr>
          <w:rFonts w:ascii="Times New Roman" w:hAnsi="Times New Roman" w:cs="Times New Roman"/>
          <w:sz w:val="24"/>
          <w:szCs w:val="24"/>
        </w:rPr>
        <w:t>, R., &amp; Sharma, A. 2010</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Antioxidant and antimicrobial activity of pomegranate peel extract improves the shelf life of chicken products. </w:t>
      </w:r>
      <w:proofErr w:type="gramStart"/>
      <w:r w:rsidRPr="00E90E50">
        <w:rPr>
          <w:rFonts w:ascii="Times New Roman" w:hAnsi="Times New Roman" w:cs="Times New Roman"/>
          <w:sz w:val="24"/>
          <w:szCs w:val="24"/>
        </w:rPr>
        <w:t>International journal of food science &amp; technology, 45(2), 216-222.</w:t>
      </w:r>
      <w:proofErr w:type="gramEnd"/>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gramStart"/>
      <w:r w:rsidRPr="00E90E50">
        <w:rPr>
          <w:rFonts w:ascii="Times New Roman" w:hAnsi="Times New Roman" w:cs="Times New Roman"/>
          <w:sz w:val="24"/>
          <w:szCs w:val="24"/>
        </w:rPr>
        <w:lastRenderedPageBreak/>
        <w:t>Kumar.</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 xml:space="preserve">M. and </w:t>
      </w:r>
      <w:proofErr w:type="spellStart"/>
      <w:r w:rsidRPr="00E90E50">
        <w:rPr>
          <w:rFonts w:ascii="Times New Roman" w:hAnsi="Times New Roman" w:cs="Times New Roman"/>
          <w:sz w:val="24"/>
          <w:szCs w:val="24"/>
        </w:rPr>
        <w:t>Berwal</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J. S.1998. </w:t>
      </w:r>
      <w:proofErr w:type="gramStart"/>
      <w:r w:rsidRPr="00E90E50">
        <w:rPr>
          <w:rFonts w:ascii="Times New Roman" w:hAnsi="Times New Roman" w:cs="Times New Roman"/>
          <w:sz w:val="24"/>
          <w:szCs w:val="24"/>
        </w:rPr>
        <w:t>Sensitivity of food pathogens to garlic (</w:t>
      </w:r>
      <w:r w:rsidRPr="00E90E50">
        <w:rPr>
          <w:rFonts w:ascii="Times New Roman" w:hAnsi="Times New Roman" w:cs="Times New Roman"/>
          <w:i/>
          <w:sz w:val="24"/>
          <w:szCs w:val="24"/>
        </w:rPr>
        <w:t xml:space="preserve">Allium </w:t>
      </w:r>
      <w:proofErr w:type="spellStart"/>
      <w:r w:rsidRPr="00E90E50">
        <w:rPr>
          <w:rFonts w:ascii="Times New Roman" w:hAnsi="Times New Roman" w:cs="Times New Roman"/>
          <w:i/>
          <w:sz w:val="24"/>
          <w:szCs w:val="24"/>
        </w:rPr>
        <w:t>Sativum</w:t>
      </w:r>
      <w:proofErr w:type="spellEnd"/>
      <w:r w:rsidRPr="00E90E50">
        <w:rPr>
          <w:rFonts w:ascii="Times New Roman" w:hAnsi="Times New Roman" w:cs="Times New Roman"/>
          <w:i/>
          <w:sz w:val="24"/>
          <w:szCs w:val="24"/>
        </w:rPr>
        <w:t>).</w:t>
      </w:r>
      <w:proofErr w:type="gramEnd"/>
      <w:r w:rsidRPr="00E90E50">
        <w:rPr>
          <w:rFonts w:ascii="Times New Roman" w:hAnsi="Times New Roman" w:cs="Times New Roman"/>
          <w:i/>
          <w:sz w:val="24"/>
          <w:szCs w:val="24"/>
        </w:rPr>
        <w:t xml:space="preserve"> </w:t>
      </w:r>
      <w:proofErr w:type="gramStart"/>
      <w:r w:rsidRPr="00E90E50">
        <w:rPr>
          <w:rFonts w:ascii="Times New Roman" w:hAnsi="Times New Roman" w:cs="Times New Roman"/>
          <w:i/>
          <w:sz w:val="24"/>
          <w:szCs w:val="24"/>
        </w:rPr>
        <w:t>Journal of applied microbiology.</w:t>
      </w:r>
      <w:proofErr w:type="gramEnd"/>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84</w:t>
      </w:r>
      <w:r w:rsidRPr="00E90E50">
        <w:rPr>
          <w:rFonts w:ascii="Times New Roman" w:hAnsi="Times New Roman" w:cs="Times New Roman"/>
          <w:sz w:val="24"/>
          <w:szCs w:val="24"/>
        </w:rPr>
        <w:t>: 213-215.</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Luthra</w:t>
      </w:r>
      <w:proofErr w:type="spellEnd"/>
      <w:r w:rsidRPr="00E90E50">
        <w:rPr>
          <w:rFonts w:ascii="Times New Roman" w:hAnsi="Times New Roman" w:cs="Times New Roman"/>
          <w:sz w:val="24"/>
          <w:szCs w:val="24"/>
        </w:rPr>
        <w:t>, P.M., R. Singh, and R. Chandra, Therapeutic uses of Curcuma longa (turmeric).</w:t>
      </w:r>
      <w:proofErr w:type="gram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 xml:space="preserve">Indian J </w:t>
      </w:r>
      <w:proofErr w:type="spellStart"/>
      <w:r w:rsidRPr="00E90E50">
        <w:rPr>
          <w:rFonts w:ascii="Times New Roman" w:hAnsi="Times New Roman" w:cs="Times New Roman"/>
          <w:i/>
          <w:sz w:val="24"/>
          <w:szCs w:val="24"/>
        </w:rPr>
        <w:t>Clin</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Biochem</w:t>
      </w:r>
      <w:proofErr w:type="spellEnd"/>
      <w:r w:rsidRPr="00E90E50">
        <w:rPr>
          <w:rFonts w:ascii="Times New Roman" w:hAnsi="Times New Roman" w:cs="Times New Roman"/>
          <w:sz w:val="24"/>
          <w:szCs w:val="24"/>
        </w:rPr>
        <w:t xml:space="preserve">, 2001. </w:t>
      </w:r>
      <w:r w:rsidRPr="00E90E50">
        <w:rPr>
          <w:rFonts w:ascii="Times New Roman" w:hAnsi="Times New Roman" w:cs="Times New Roman"/>
          <w:b/>
          <w:sz w:val="24"/>
          <w:szCs w:val="24"/>
        </w:rPr>
        <w:t>16</w:t>
      </w:r>
      <w:r w:rsidRPr="00E90E50">
        <w:rPr>
          <w:rFonts w:ascii="Times New Roman" w:hAnsi="Times New Roman" w:cs="Times New Roman"/>
          <w:sz w:val="24"/>
          <w:szCs w:val="24"/>
        </w:rPr>
        <w:t>(2): 153-60.</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eastAsia="Calibri" w:hAnsi="Times New Roman" w:cs="Times New Roman"/>
          <w:sz w:val="24"/>
          <w:szCs w:val="24"/>
        </w:rPr>
      </w:pPr>
      <w:proofErr w:type="spellStart"/>
      <w:r w:rsidRPr="00E90E50">
        <w:rPr>
          <w:rFonts w:ascii="Times New Roman" w:eastAsia="Calibri" w:hAnsi="Times New Roman" w:cs="Times New Roman"/>
          <w:sz w:val="24"/>
          <w:szCs w:val="24"/>
        </w:rPr>
        <w:t>MubarakAli</w:t>
      </w:r>
      <w:proofErr w:type="spellEnd"/>
      <w:r w:rsidRPr="00E90E50">
        <w:rPr>
          <w:rFonts w:ascii="Times New Roman" w:eastAsia="Calibri" w:hAnsi="Times New Roman" w:cs="Times New Roman"/>
          <w:sz w:val="24"/>
          <w:szCs w:val="24"/>
        </w:rPr>
        <w:t xml:space="preserve">, D., </w:t>
      </w:r>
      <w:proofErr w:type="spellStart"/>
      <w:r w:rsidRPr="00E90E50">
        <w:rPr>
          <w:rFonts w:ascii="Times New Roman" w:eastAsia="Calibri" w:hAnsi="Times New Roman" w:cs="Times New Roman"/>
          <w:sz w:val="24"/>
          <w:szCs w:val="24"/>
        </w:rPr>
        <w:t>Thajuddin</w:t>
      </w:r>
      <w:proofErr w:type="spellEnd"/>
      <w:r w:rsidRPr="00E90E50">
        <w:rPr>
          <w:rFonts w:ascii="Times New Roman" w:eastAsia="Calibri" w:hAnsi="Times New Roman" w:cs="Times New Roman"/>
          <w:sz w:val="24"/>
          <w:szCs w:val="24"/>
        </w:rPr>
        <w:t xml:space="preserve">, N., </w:t>
      </w:r>
      <w:proofErr w:type="spellStart"/>
      <w:r w:rsidRPr="00E90E50">
        <w:rPr>
          <w:rFonts w:ascii="Times New Roman" w:eastAsia="Calibri" w:hAnsi="Times New Roman" w:cs="Times New Roman"/>
          <w:sz w:val="24"/>
          <w:szCs w:val="24"/>
        </w:rPr>
        <w:t>Jeganathan</w:t>
      </w:r>
      <w:proofErr w:type="spellEnd"/>
      <w:r w:rsidRPr="00E90E50">
        <w:rPr>
          <w:rFonts w:ascii="Times New Roman" w:eastAsia="Calibri" w:hAnsi="Times New Roman" w:cs="Times New Roman"/>
          <w:sz w:val="24"/>
          <w:szCs w:val="24"/>
        </w:rPr>
        <w:t xml:space="preserve">, K., &amp; </w:t>
      </w:r>
      <w:proofErr w:type="spellStart"/>
      <w:r w:rsidRPr="00E90E50">
        <w:rPr>
          <w:rFonts w:ascii="Times New Roman" w:eastAsia="Calibri" w:hAnsi="Times New Roman" w:cs="Times New Roman"/>
          <w:sz w:val="24"/>
          <w:szCs w:val="24"/>
        </w:rPr>
        <w:t>Gunasekaran</w:t>
      </w:r>
      <w:proofErr w:type="spellEnd"/>
      <w:r w:rsidRPr="00E90E50">
        <w:rPr>
          <w:rFonts w:ascii="Times New Roman" w:eastAsia="Calibri" w:hAnsi="Times New Roman" w:cs="Times New Roman"/>
          <w:sz w:val="24"/>
          <w:szCs w:val="24"/>
        </w:rPr>
        <w:t xml:space="preserve">, </w:t>
      </w:r>
      <w:r w:rsidR="00A15A76">
        <w:rPr>
          <w:rFonts w:ascii="Times New Roman" w:eastAsia="Calibri" w:hAnsi="Times New Roman" w:cs="Times New Roman"/>
          <w:sz w:val="24"/>
          <w:szCs w:val="24"/>
        </w:rPr>
        <w:t>M. 2011</w:t>
      </w:r>
      <w:r w:rsidRPr="00E90E50">
        <w:rPr>
          <w:rFonts w:ascii="Times New Roman" w:eastAsia="Calibri" w:hAnsi="Times New Roman" w:cs="Times New Roman"/>
          <w:sz w:val="24"/>
          <w:szCs w:val="24"/>
        </w:rPr>
        <w:t xml:space="preserve">. Plant extract mediated synthesis of silver and gold nanoparticles and its antibacterial activity against clinically isolated pathogens. </w:t>
      </w:r>
      <w:r w:rsidRPr="00E90E50">
        <w:rPr>
          <w:rFonts w:ascii="Times New Roman" w:eastAsia="Calibri" w:hAnsi="Times New Roman" w:cs="Times New Roman"/>
          <w:i/>
          <w:sz w:val="24"/>
          <w:szCs w:val="24"/>
        </w:rPr>
        <w:t xml:space="preserve">Colloids and Surfaces B: </w:t>
      </w:r>
      <w:proofErr w:type="spellStart"/>
      <w:r w:rsidRPr="00E90E50">
        <w:rPr>
          <w:rFonts w:ascii="Times New Roman" w:eastAsia="Calibri" w:hAnsi="Times New Roman" w:cs="Times New Roman"/>
          <w:i/>
          <w:sz w:val="24"/>
          <w:szCs w:val="24"/>
        </w:rPr>
        <w:t>Biointerfaces</w:t>
      </w:r>
      <w:proofErr w:type="spellEnd"/>
      <w:r w:rsidRPr="00E90E50">
        <w:rPr>
          <w:rFonts w:ascii="Times New Roman" w:eastAsia="Calibri" w:hAnsi="Times New Roman" w:cs="Times New Roman"/>
          <w:sz w:val="24"/>
          <w:szCs w:val="24"/>
        </w:rPr>
        <w:t xml:space="preserve">, </w:t>
      </w:r>
      <w:r w:rsidRPr="00E90E50">
        <w:rPr>
          <w:rFonts w:ascii="Times New Roman" w:eastAsia="Calibri" w:hAnsi="Times New Roman" w:cs="Times New Roman"/>
          <w:b/>
          <w:sz w:val="24"/>
          <w:szCs w:val="24"/>
        </w:rPr>
        <w:t>85</w:t>
      </w:r>
      <w:r w:rsidRPr="00E90E50">
        <w:rPr>
          <w:rFonts w:ascii="Times New Roman" w:eastAsia="Calibri" w:hAnsi="Times New Roman" w:cs="Times New Roman"/>
          <w:sz w:val="24"/>
          <w:szCs w:val="24"/>
        </w:rPr>
        <w:t>(2), 360-365.</w:t>
      </w:r>
    </w:p>
    <w:p w:rsidR="009A2327" w:rsidRPr="00E90E50" w:rsidRDefault="009A2327" w:rsidP="009A2327">
      <w:pPr>
        <w:spacing w:after="0" w:line="360" w:lineRule="auto"/>
        <w:jc w:val="both"/>
        <w:rPr>
          <w:rFonts w:ascii="Times New Roman" w:eastAsia="Calibri" w:hAnsi="Times New Roman" w:cs="Times New Roman"/>
          <w:sz w:val="24"/>
          <w:szCs w:val="24"/>
        </w:rPr>
      </w:pPr>
    </w:p>
    <w:p w:rsidR="009A2327" w:rsidRPr="00E90E50" w:rsidRDefault="009A2327" w:rsidP="009A2327">
      <w:pPr>
        <w:spacing w:after="0" w:line="360" w:lineRule="auto"/>
        <w:jc w:val="both"/>
        <w:rPr>
          <w:rFonts w:ascii="Times New Roman" w:eastAsia="Calibri" w:hAnsi="Times New Roman" w:cs="Times New Roman"/>
          <w:sz w:val="24"/>
          <w:szCs w:val="24"/>
        </w:rPr>
      </w:pPr>
      <w:proofErr w:type="gramStart"/>
      <w:r w:rsidRPr="00E90E50">
        <w:rPr>
          <w:rFonts w:ascii="Times New Roman" w:eastAsia="Calibri" w:hAnsi="Times New Roman" w:cs="Times New Roman"/>
          <w:sz w:val="24"/>
          <w:szCs w:val="24"/>
        </w:rPr>
        <w:t xml:space="preserve">Muhammad, J., </w:t>
      </w:r>
      <w:proofErr w:type="spellStart"/>
      <w:r w:rsidRPr="00E90E50">
        <w:rPr>
          <w:rFonts w:ascii="Times New Roman" w:eastAsia="Calibri" w:hAnsi="Times New Roman" w:cs="Times New Roman"/>
          <w:sz w:val="24"/>
          <w:szCs w:val="24"/>
        </w:rPr>
        <w:t>Bacha</w:t>
      </w:r>
      <w:proofErr w:type="spellEnd"/>
      <w:r w:rsidRPr="00E90E50">
        <w:rPr>
          <w:rFonts w:ascii="Times New Roman" w:eastAsia="Calibri" w:hAnsi="Times New Roman" w:cs="Times New Roman"/>
          <w:sz w:val="24"/>
          <w:szCs w:val="24"/>
        </w:rPr>
        <w:t xml:space="preserve">, U., </w:t>
      </w:r>
      <w:proofErr w:type="spellStart"/>
      <w:r w:rsidRPr="00E90E50">
        <w:rPr>
          <w:rFonts w:ascii="Times New Roman" w:eastAsia="Calibri" w:hAnsi="Times New Roman" w:cs="Times New Roman"/>
          <w:sz w:val="24"/>
          <w:szCs w:val="24"/>
        </w:rPr>
        <w:t>Anjum</w:t>
      </w:r>
      <w:proofErr w:type="spellEnd"/>
      <w:r w:rsidRPr="00E90E50">
        <w:rPr>
          <w:rFonts w:ascii="Times New Roman" w:eastAsia="Calibri" w:hAnsi="Times New Roman" w:cs="Times New Roman"/>
          <w:sz w:val="24"/>
          <w:szCs w:val="24"/>
        </w:rPr>
        <w:t xml:space="preserve">, A. A., Sheikh, A. A., Ahmad, A., </w:t>
      </w:r>
      <w:proofErr w:type="spellStart"/>
      <w:r w:rsidRPr="00E90E50">
        <w:rPr>
          <w:rFonts w:ascii="Times New Roman" w:eastAsia="Calibri" w:hAnsi="Times New Roman" w:cs="Times New Roman"/>
          <w:sz w:val="24"/>
          <w:szCs w:val="24"/>
        </w:rPr>
        <w:t>Hus</w:t>
      </w:r>
      <w:r w:rsidR="00A15A76">
        <w:rPr>
          <w:rFonts w:ascii="Times New Roman" w:eastAsia="Calibri" w:hAnsi="Times New Roman" w:cs="Times New Roman"/>
          <w:sz w:val="24"/>
          <w:szCs w:val="24"/>
        </w:rPr>
        <w:t>sain</w:t>
      </w:r>
      <w:proofErr w:type="spellEnd"/>
      <w:r w:rsidR="00A15A76">
        <w:rPr>
          <w:rFonts w:ascii="Times New Roman" w:eastAsia="Calibri" w:hAnsi="Times New Roman" w:cs="Times New Roman"/>
          <w:sz w:val="24"/>
          <w:szCs w:val="24"/>
        </w:rPr>
        <w:t>, F., &amp; Salman, M. M. 2013</w:t>
      </w:r>
      <w:r w:rsidRPr="00E90E50">
        <w:rPr>
          <w:rFonts w:ascii="Times New Roman" w:eastAsia="Calibri" w:hAnsi="Times New Roman" w:cs="Times New Roman"/>
          <w:sz w:val="24"/>
          <w:szCs w:val="24"/>
        </w:rPr>
        <w:t>.</w:t>
      </w:r>
      <w:proofErr w:type="gramEnd"/>
      <w:r w:rsidRPr="00E90E50">
        <w:rPr>
          <w:rFonts w:ascii="Times New Roman" w:eastAsia="Calibri" w:hAnsi="Times New Roman" w:cs="Times New Roman"/>
          <w:sz w:val="24"/>
          <w:szCs w:val="24"/>
        </w:rPr>
        <w:t xml:space="preserve"> Assessment </w:t>
      </w:r>
      <w:proofErr w:type="gramStart"/>
      <w:r w:rsidRPr="00E90E50">
        <w:rPr>
          <w:rFonts w:ascii="Times New Roman" w:eastAsia="Calibri" w:hAnsi="Times New Roman" w:cs="Times New Roman"/>
          <w:sz w:val="24"/>
          <w:szCs w:val="24"/>
        </w:rPr>
        <w:t>Of</w:t>
      </w:r>
      <w:proofErr w:type="gramEnd"/>
      <w:r w:rsidRPr="00E90E50">
        <w:rPr>
          <w:rFonts w:ascii="Times New Roman" w:eastAsia="Calibri" w:hAnsi="Times New Roman" w:cs="Times New Roman"/>
          <w:sz w:val="24"/>
          <w:szCs w:val="24"/>
        </w:rPr>
        <w:t xml:space="preserve"> Different Preservative Methods For Microbial Quality And Shelf Life Of Chicken Meat.</w:t>
      </w:r>
    </w:p>
    <w:p w:rsidR="009A2327" w:rsidRPr="00E90E50" w:rsidRDefault="009A2327" w:rsidP="009A2327">
      <w:pPr>
        <w:spacing w:after="0" w:line="360" w:lineRule="auto"/>
        <w:jc w:val="both"/>
        <w:rPr>
          <w:rFonts w:ascii="Times New Roman" w:eastAsia="Calibri" w:hAnsi="Times New Roman" w:cs="Times New Roman"/>
          <w:sz w:val="24"/>
          <w:szCs w:val="24"/>
        </w:rPr>
      </w:pPr>
    </w:p>
    <w:p w:rsidR="009A2327" w:rsidRPr="00E90E50" w:rsidRDefault="00A15A76" w:rsidP="009A2327">
      <w:pPr>
        <w:spacing w:after="0" w:line="360" w:lineRule="auto"/>
        <w:jc w:val="both"/>
        <w:rPr>
          <w:rFonts w:ascii="Times New Roman" w:eastAsia="Times New Roman" w:hAnsi="Times New Roman" w:cs="Times New Roman"/>
          <w:color w:val="222222"/>
          <w:sz w:val="24"/>
          <w:szCs w:val="24"/>
        </w:rPr>
      </w:pPr>
      <w:proofErr w:type="spellStart"/>
      <w:proofErr w:type="gramStart"/>
      <w:r>
        <w:rPr>
          <w:rFonts w:ascii="Times New Roman" w:eastAsia="Times New Roman" w:hAnsi="Times New Roman" w:cs="Times New Roman"/>
          <w:color w:val="222222"/>
          <w:sz w:val="24"/>
          <w:szCs w:val="24"/>
        </w:rPr>
        <w:t>Mukhtar</w:t>
      </w:r>
      <w:proofErr w:type="spellEnd"/>
      <w:r>
        <w:rPr>
          <w:rFonts w:ascii="Times New Roman" w:eastAsia="Times New Roman" w:hAnsi="Times New Roman" w:cs="Times New Roman"/>
          <w:color w:val="222222"/>
          <w:sz w:val="24"/>
          <w:szCs w:val="24"/>
        </w:rPr>
        <w:t xml:space="preserve">, S., &amp; </w:t>
      </w:r>
      <w:proofErr w:type="spellStart"/>
      <w:r>
        <w:rPr>
          <w:rFonts w:ascii="Times New Roman" w:eastAsia="Times New Roman" w:hAnsi="Times New Roman" w:cs="Times New Roman"/>
          <w:color w:val="222222"/>
          <w:sz w:val="24"/>
          <w:szCs w:val="24"/>
        </w:rPr>
        <w:t>Ghori</w:t>
      </w:r>
      <w:proofErr w:type="spellEnd"/>
      <w:r>
        <w:rPr>
          <w:rFonts w:ascii="Times New Roman" w:eastAsia="Times New Roman" w:hAnsi="Times New Roman" w:cs="Times New Roman"/>
          <w:color w:val="222222"/>
          <w:sz w:val="24"/>
          <w:szCs w:val="24"/>
        </w:rPr>
        <w:t>, I. 2012</w:t>
      </w:r>
      <w:r w:rsidR="009A2327" w:rsidRPr="00E90E50">
        <w:rPr>
          <w:rFonts w:ascii="Times New Roman" w:eastAsia="Times New Roman" w:hAnsi="Times New Roman" w:cs="Times New Roman"/>
          <w:color w:val="222222"/>
          <w:sz w:val="24"/>
          <w:szCs w:val="24"/>
        </w:rPr>
        <w:t>.</w:t>
      </w:r>
      <w:proofErr w:type="gramEnd"/>
      <w:r w:rsidR="009A2327" w:rsidRPr="00E90E50">
        <w:rPr>
          <w:rFonts w:ascii="Times New Roman" w:eastAsia="Times New Roman" w:hAnsi="Times New Roman" w:cs="Times New Roman"/>
          <w:color w:val="222222"/>
          <w:sz w:val="24"/>
          <w:szCs w:val="24"/>
        </w:rPr>
        <w:t xml:space="preserve"> Antibacterial activity of aqueous and </w:t>
      </w:r>
      <w:proofErr w:type="spellStart"/>
      <w:r w:rsidR="009A2327" w:rsidRPr="00E90E50">
        <w:rPr>
          <w:rFonts w:ascii="Times New Roman" w:eastAsia="Times New Roman" w:hAnsi="Times New Roman" w:cs="Times New Roman"/>
          <w:color w:val="222222"/>
          <w:sz w:val="24"/>
          <w:szCs w:val="24"/>
        </w:rPr>
        <w:t>ethanolic</w:t>
      </w:r>
      <w:proofErr w:type="spellEnd"/>
      <w:r w:rsidR="009A2327" w:rsidRPr="00E90E50">
        <w:rPr>
          <w:rFonts w:ascii="Times New Roman" w:eastAsia="Times New Roman" w:hAnsi="Times New Roman" w:cs="Times New Roman"/>
          <w:color w:val="222222"/>
          <w:sz w:val="24"/>
          <w:szCs w:val="24"/>
        </w:rPr>
        <w:t xml:space="preserve"> extracts of garlic, cinnamon and turmeric against Escherichia coli ATCC 25922 and Bacillus </w:t>
      </w:r>
      <w:proofErr w:type="spellStart"/>
      <w:r w:rsidR="009A2327" w:rsidRPr="00E90E50">
        <w:rPr>
          <w:rFonts w:ascii="Times New Roman" w:eastAsia="Times New Roman" w:hAnsi="Times New Roman" w:cs="Times New Roman"/>
          <w:color w:val="222222"/>
          <w:sz w:val="24"/>
          <w:szCs w:val="24"/>
        </w:rPr>
        <w:t>subtilis</w:t>
      </w:r>
      <w:proofErr w:type="spellEnd"/>
      <w:r w:rsidR="009A2327" w:rsidRPr="00E90E50">
        <w:rPr>
          <w:rFonts w:ascii="Times New Roman" w:eastAsia="Times New Roman" w:hAnsi="Times New Roman" w:cs="Times New Roman"/>
          <w:color w:val="222222"/>
          <w:sz w:val="24"/>
          <w:szCs w:val="24"/>
        </w:rPr>
        <w:t xml:space="preserve"> </w:t>
      </w:r>
      <w:proofErr w:type="spellStart"/>
      <w:proofErr w:type="gramStart"/>
      <w:r w:rsidR="009A2327" w:rsidRPr="00E90E50">
        <w:rPr>
          <w:rFonts w:ascii="Times New Roman" w:eastAsia="Times New Roman" w:hAnsi="Times New Roman" w:cs="Times New Roman"/>
          <w:color w:val="222222"/>
          <w:sz w:val="24"/>
          <w:szCs w:val="24"/>
        </w:rPr>
        <w:t>DSm</w:t>
      </w:r>
      <w:proofErr w:type="spellEnd"/>
      <w:proofErr w:type="gramEnd"/>
      <w:r w:rsidR="009A2327" w:rsidRPr="00E90E50">
        <w:rPr>
          <w:rFonts w:ascii="Times New Roman" w:eastAsia="Times New Roman" w:hAnsi="Times New Roman" w:cs="Times New Roman"/>
          <w:color w:val="222222"/>
          <w:sz w:val="24"/>
          <w:szCs w:val="24"/>
        </w:rPr>
        <w:t xml:space="preserve"> 3256. </w:t>
      </w:r>
      <w:r w:rsidR="009A2327" w:rsidRPr="00E90E50">
        <w:rPr>
          <w:rFonts w:ascii="Times New Roman" w:eastAsia="Times New Roman" w:hAnsi="Times New Roman" w:cs="Times New Roman"/>
          <w:i/>
          <w:iCs/>
          <w:color w:val="222222"/>
          <w:sz w:val="24"/>
          <w:szCs w:val="24"/>
        </w:rPr>
        <w:t xml:space="preserve">Int. J. Appl. Biol. Pharm. </w:t>
      </w:r>
      <w:proofErr w:type="spellStart"/>
      <w:r w:rsidR="009A2327" w:rsidRPr="00E90E50">
        <w:rPr>
          <w:rFonts w:ascii="Times New Roman" w:eastAsia="Times New Roman" w:hAnsi="Times New Roman" w:cs="Times New Roman"/>
          <w:i/>
          <w:iCs/>
          <w:color w:val="222222"/>
          <w:sz w:val="24"/>
          <w:szCs w:val="24"/>
        </w:rPr>
        <w:t>Technol</w:t>
      </w:r>
      <w:proofErr w:type="spellEnd"/>
      <w:r w:rsidR="009A2327" w:rsidRPr="00E90E50">
        <w:rPr>
          <w:rFonts w:ascii="Times New Roman" w:eastAsia="Times New Roman" w:hAnsi="Times New Roman" w:cs="Times New Roman"/>
          <w:color w:val="222222"/>
          <w:sz w:val="24"/>
          <w:szCs w:val="24"/>
        </w:rPr>
        <w:t xml:space="preserve">, </w:t>
      </w:r>
      <w:r w:rsidR="009A2327" w:rsidRPr="00E90E50">
        <w:rPr>
          <w:rFonts w:ascii="Times New Roman" w:eastAsia="Times New Roman" w:hAnsi="Times New Roman" w:cs="Times New Roman"/>
          <w:b/>
          <w:i/>
          <w:iCs/>
          <w:color w:val="222222"/>
          <w:sz w:val="24"/>
          <w:szCs w:val="24"/>
        </w:rPr>
        <w:t>3</w:t>
      </w:r>
      <w:r w:rsidR="009A2327" w:rsidRPr="00E90E50">
        <w:rPr>
          <w:rFonts w:ascii="Times New Roman" w:eastAsia="Times New Roman" w:hAnsi="Times New Roman" w:cs="Times New Roman"/>
          <w:color w:val="222222"/>
          <w:sz w:val="24"/>
          <w:szCs w:val="24"/>
        </w:rPr>
        <w:t>(2), 131-136.</w:t>
      </w:r>
    </w:p>
    <w:p w:rsidR="009A2327" w:rsidRPr="00E90E50" w:rsidRDefault="009A2327" w:rsidP="009A2327">
      <w:pPr>
        <w:spacing w:after="0" w:line="360" w:lineRule="auto"/>
        <w:jc w:val="both"/>
        <w:rPr>
          <w:rFonts w:ascii="Times New Roman" w:eastAsia="Calibri"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Nikkon</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F., Saud.</w:t>
      </w:r>
      <w:proofErr w:type="gramEnd"/>
      <w:r w:rsidRPr="00E90E50">
        <w:rPr>
          <w:rFonts w:ascii="Times New Roman" w:hAnsi="Times New Roman" w:cs="Times New Roman"/>
          <w:sz w:val="24"/>
          <w:szCs w:val="24"/>
        </w:rPr>
        <w:t xml:space="preserve"> Z. A., </w:t>
      </w:r>
      <w:proofErr w:type="spellStart"/>
      <w:r w:rsidRPr="00E90E50">
        <w:rPr>
          <w:rFonts w:ascii="Times New Roman" w:hAnsi="Times New Roman" w:cs="Times New Roman"/>
          <w:sz w:val="24"/>
          <w:szCs w:val="24"/>
        </w:rPr>
        <w:t>Rahman</w:t>
      </w:r>
      <w:proofErr w:type="spellEnd"/>
      <w:r w:rsidRPr="00E90E50">
        <w:rPr>
          <w:rFonts w:ascii="Times New Roman" w:hAnsi="Times New Roman" w:cs="Times New Roman"/>
          <w:sz w:val="24"/>
          <w:szCs w:val="24"/>
        </w:rPr>
        <w:t xml:space="preserve">. H. M. and </w:t>
      </w:r>
      <w:proofErr w:type="spellStart"/>
      <w:r w:rsidRPr="00E90E50">
        <w:rPr>
          <w:rFonts w:ascii="Times New Roman" w:hAnsi="Times New Roman" w:cs="Times New Roman"/>
          <w:sz w:val="24"/>
          <w:szCs w:val="24"/>
        </w:rPr>
        <w:t>Haque</w:t>
      </w:r>
      <w:proofErr w:type="spellEnd"/>
      <w:r w:rsidRPr="00E90E50">
        <w:rPr>
          <w:rFonts w:ascii="Times New Roman" w:hAnsi="Times New Roman" w:cs="Times New Roman"/>
          <w:sz w:val="24"/>
          <w:szCs w:val="24"/>
        </w:rPr>
        <w:t xml:space="preserve">. E. 2003. In vitro antimicrobial activity of the compound isolated from chloroform extract of </w:t>
      </w:r>
      <w:proofErr w:type="spellStart"/>
      <w:r w:rsidRPr="00E90E50">
        <w:rPr>
          <w:rFonts w:ascii="Times New Roman" w:hAnsi="Times New Roman" w:cs="Times New Roman"/>
          <w:i/>
          <w:sz w:val="24"/>
          <w:szCs w:val="24"/>
        </w:rPr>
        <w:t>Moringa</w:t>
      </w:r>
      <w:proofErr w:type="spellEnd"/>
      <w:r w:rsidRPr="00E90E50">
        <w:rPr>
          <w:rFonts w:ascii="Times New Roman" w:hAnsi="Times New Roman" w:cs="Times New Roman"/>
          <w:i/>
          <w:sz w:val="24"/>
          <w:szCs w:val="24"/>
        </w:rPr>
        <w:t xml:space="preserve"> </w:t>
      </w:r>
      <w:proofErr w:type="spellStart"/>
      <w:r w:rsidRPr="00E90E50">
        <w:rPr>
          <w:rFonts w:ascii="Times New Roman" w:hAnsi="Times New Roman" w:cs="Times New Roman"/>
          <w:i/>
          <w:sz w:val="24"/>
          <w:szCs w:val="24"/>
        </w:rPr>
        <w:t>oleifera</w:t>
      </w:r>
      <w:proofErr w:type="spellEnd"/>
      <w:r w:rsidRPr="00E90E50">
        <w:rPr>
          <w:rFonts w:ascii="Times New Roman" w:hAnsi="Times New Roman" w:cs="Times New Roman"/>
          <w:sz w:val="24"/>
          <w:szCs w:val="24"/>
        </w:rPr>
        <w:t xml:space="preserve"> Lam. </w:t>
      </w:r>
      <w:r w:rsidRPr="00E90E50">
        <w:rPr>
          <w:rFonts w:ascii="Times New Roman" w:hAnsi="Times New Roman" w:cs="Times New Roman"/>
          <w:i/>
          <w:sz w:val="24"/>
          <w:szCs w:val="24"/>
        </w:rPr>
        <w:t>Pakistan journal of biological science</w:t>
      </w:r>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6</w:t>
      </w:r>
      <w:r w:rsidRPr="00E90E50">
        <w:rPr>
          <w:rFonts w:ascii="Times New Roman" w:hAnsi="Times New Roman" w:cs="Times New Roman"/>
          <w:sz w:val="24"/>
          <w:szCs w:val="24"/>
        </w:rPr>
        <w:t>(22): 1888-1890.</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Olsen, S. J., MacKinnon, L. C., </w:t>
      </w:r>
      <w:proofErr w:type="spellStart"/>
      <w:r w:rsidRPr="00E90E50">
        <w:rPr>
          <w:rFonts w:ascii="Times New Roman" w:hAnsi="Times New Roman" w:cs="Times New Roman"/>
          <w:sz w:val="24"/>
          <w:szCs w:val="24"/>
        </w:rPr>
        <w:t>Goulding</w:t>
      </w:r>
      <w:proofErr w:type="spellEnd"/>
      <w:r w:rsidRPr="00E90E50">
        <w:rPr>
          <w:rFonts w:ascii="Times New Roman" w:hAnsi="Times New Roman" w:cs="Times New Roman"/>
          <w:sz w:val="24"/>
          <w:szCs w:val="24"/>
        </w:rPr>
        <w:t>, J. S</w:t>
      </w:r>
      <w:r w:rsidR="00A15A76">
        <w:rPr>
          <w:rFonts w:ascii="Times New Roman" w:hAnsi="Times New Roman" w:cs="Times New Roman"/>
          <w:sz w:val="24"/>
          <w:szCs w:val="24"/>
        </w:rPr>
        <w:t xml:space="preserve">., Bean, N. H., &amp; </w:t>
      </w:r>
      <w:proofErr w:type="spellStart"/>
      <w:r w:rsidR="00A15A76">
        <w:rPr>
          <w:rFonts w:ascii="Times New Roman" w:hAnsi="Times New Roman" w:cs="Times New Roman"/>
          <w:sz w:val="24"/>
          <w:szCs w:val="24"/>
        </w:rPr>
        <w:t>Slutsker</w:t>
      </w:r>
      <w:proofErr w:type="spellEnd"/>
      <w:r w:rsidR="00A15A76">
        <w:rPr>
          <w:rFonts w:ascii="Times New Roman" w:hAnsi="Times New Roman" w:cs="Times New Roman"/>
          <w:sz w:val="24"/>
          <w:szCs w:val="24"/>
        </w:rPr>
        <w:t>, L. 2000</w:t>
      </w:r>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Surveillance for foodborne-disease outbreaks-United States 1993–1997.</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MMWR CDC Surveillance Summaries, 49(No.</w:t>
      </w:r>
      <w:proofErr w:type="gramEnd"/>
      <w:r w:rsidRPr="00E90E50">
        <w:rPr>
          <w:rFonts w:ascii="Times New Roman" w:hAnsi="Times New Roman" w:cs="Times New Roman"/>
          <w:sz w:val="24"/>
          <w:szCs w:val="24"/>
        </w:rPr>
        <w:t xml:space="preserve"> SS-1), 1–64.</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r w:rsidRPr="00E90E50">
        <w:rPr>
          <w:rFonts w:ascii="Times New Roman" w:hAnsi="Times New Roman" w:cs="Times New Roman"/>
          <w:sz w:val="24"/>
          <w:szCs w:val="24"/>
        </w:rPr>
        <w:t>P</w:t>
      </w:r>
      <w:r w:rsidR="006C4518">
        <w:rPr>
          <w:rFonts w:ascii="Times New Roman" w:hAnsi="Times New Roman" w:cs="Times New Roman"/>
          <w:sz w:val="24"/>
          <w:szCs w:val="24"/>
        </w:rPr>
        <w:t>apadima</w:t>
      </w:r>
      <w:proofErr w:type="spellEnd"/>
      <w:r w:rsidR="006C4518">
        <w:rPr>
          <w:rFonts w:ascii="Times New Roman" w:hAnsi="Times New Roman" w:cs="Times New Roman"/>
          <w:sz w:val="24"/>
          <w:szCs w:val="24"/>
        </w:rPr>
        <w:t xml:space="preserve">, S.N. and </w:t>
      </w:r>
      <w:proofErr w:type="spellStart"/>
      <w:r w:rsidR="006C4518">
        <w:rPr>
          <w:rFonts w:ascii="Times New Roman" w:hAnsi="Times New Roman" w:cs="Times New Roman"/>
          <w:sz w:val="24"/>
          <w:szCs w:val="24"/>
        </w:rPr>
        <w:t>Bloukas</w:t>
      </w:r>
      <w:proofErr w:type="spellEnd"/>
      <w:r w:rsidR="006C4518">
        <w:rPr>
          <w:rFonts w:ascii="Times New Roman" w:hAnsi="Times New Roman" w:cs="Times New Roman"/>
          <w:sz w:val="24"/>
          <w:szCs w:val="24"/>
        </w:rPr>
        <w:t>, J.G. 1999</w:t>
      </w:r>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Effect of fat level and storage conditions on quality characteristics of Greek traditional sausages.</w:t>
      </w:r>
      <w:proofErr w:type="gramEnd"/>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Meat Science</w:t>
      </w:r>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51</w:t>
      </w:r>
      <w:r w:rsidRPr="00E90E50">
        <w:rPr>
          <w:rFonts w:ascii="Times New Roman" w:hAnsi="Times New Roman" w:cs="Times New Roman"/>
          <w:sz w:val="24"/>
          <w:szCs w:val="24"/>
        </w:rPr>
        <w:t>(2), 103–113.</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Peirce A. </w:t>
      </w:r>
      <w:proofErr w:type="gramStart"/>
      <w:r w:rsidRPr="00E90E50">
        <w:rPr>
          <w:rFonts w:ascii="Times New Roman" w:hAnsi="Times New Roman" w:cs="Times New Roman"/>
          <w:sz w:val="24"/>
          <w:szCs w:val="24"/>
        </w:rPr>
        <w:t>The American Pharmaceutical Association Practical Guide to Natural Medicines.</w:t>
      </w:r>
      <w:proofErr w:type="gramEnd"/>
      <w:r w:rsidRPr="00E90E50">
        <w:rPr>
          <w:rFonts w:ascii="Times New Roman" w:hAnsi="Times New Roman" w:cs="Times New Roman"/>
          <w:sz w:val="24"/>
          <w:szCs w:val="24"/>
        </w:rPr>
        <w:t xml:space="preserve"> New York,</w:t>
      </w:r>
      <w:r w:rsidR="006C4518">
        <w:rPr>
          <w:rFonts w:ascii="Times New Roman" w:hAnsi="Times New Roman" w:cs="Times New Roman"/>
          <w:sz w:val="24"/>
          <w:szCs w:val="24"/>
        </w:rPr>
        <w:t xml:space="preserve"> NY. </w:t>
      </w:r>
      <w:proofErr w:type="gramStart"/>
      <w:r w:rsidR="006C4518">
        <w:rPr>
          <w:rFonts w:ascii="Times New Roman" w:hAnsi="Times New Roman" w:cs="Times New Roman"/>
          <w:sz w:val="24"/>
          <w:szCs w:val="24"/>
        </w:rPr>
        <w:t xml:space="preserve">The </w:t>
      </w:r>
      <w:proofErr w:type="spellStart"/>
      <w:r w:rsidR="006C4518">
        <w:rPr>
          <w:rFonts w:ascii="Times New Roman" w:hAnsi="Times New Roman" w:cs="Times New Roman"/>
          <w:sz w:val="24"/>
          <w:szCs w:val="24"/>
        </w:rPr>
        <w:t>Stonesong</w:t>
      </w:r>
      <w:proofErr w:type="spellEnd"/>
      <w:r w:rsidR="006C4518">
        <w:rPr>
          <w:rFonts w:ascii="Times New Roman" w:hAnsi="Times New Roman" w:cs="Times New Roman"/>
          <w:sz w:val="24"/>
          <w:szCs w:val="24"/>
        </w:rPr>
        <w:t xml:space="preserve"> Press.</w:t>
      </w:r>
      <w:proofErr w:type="gramEnd"/>
      <w:r w:rsidR="006C4518">
        <w:rPr>
          <w:rFonts w:ascii="Times New Roman" w:hAnsi="Times New Roman" w:cs="Times New Roman"/>
          <w:sz w:val="24"/>
          <w:szCs w:val="24"/>
        </w:rPr>
        <w:t xml:space="preserve"> 1999</w:t>
      </w:r>
      <w:r w:rsidRPr="00E90E50">
        <w:rPr>
          <w:rFonts w:ascii="Times New Roman" w:hAnsi="Times New Roman" w:cs="Times New Roman"/>
          <w:sz w:val="24"/>
          <w:szCs w:val="24"/>
        </w:rPr>
        <w:t>.</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r w:rsidRPr="00E90E50">
        <w:rPr>
          <w:rFonts w:ascii="Times New Roman" w:hAnsi="Times New Roman" w:cs="Times New Roman"/>
          <w:sz w:val="24"/>
          <w:szCs w:val="24"/>
        </w:rPr>
        <w:t>Peret</w:t>
      </w:r>
      <w:proofErr w:type="spellEnd"/>
      <w:r w:rsidRPr="00E90E50">
        <w:rPr>
          <w:rFonts w:ascii="Times New Roman" w:hAnsi="Times New Roman" w:cs="Times New Roman"/>
          <w:sz w:val="24"/>
          <w:szCs w:val="24"/>
        </w:rPr>
        <w:t xml:space="preserve">-Almeida L., </w:t>
      </w:r>
      <w:proofErr w:type="spellStart"/>
      <w:r w:rsidRPr="00E90E50">
        <w:rPr>
          <w:rFonts w:ascii="Times New Roman" w:hAnsi="Times New Roman" w:cs="Times New Roman"/>
          <w:sz w:val="24"/>
          <w:szCs w:val="24"/>
        </w:rPr>
        <w:t>Cherubino</w:t>
      </w:r>
      <w:proofErr w:type="spellEnd"/>
      <w:r w:rsidRPr="00E90E50">
        <w:rPr>
          <w:rFonts w:ascii="Times New Roman" w:hAnsi="Times New Roman" w:cs="Times New Roman"/>
          <w:sz w:val="24"/>
          <w:szCs w:val="24"/>
        </w:rPr>
        <w:t xml:space="preserve"> A.P.F., </w:t>
      </w:r>
      <w:proofErr w:type="spellStart"/>
      <w:r w:rsidRPr="00E90E50">
        <w:rPr>
          <w:rFonts w:ascii="Times New Roman" w:hAnsi="Times New Roman" w:cs="Times New Roman"/>
          <w:sz w:val="24"/>
          <w:szCs w:val="24"/>
        </w:rPr>
        <w:t>Alves</w:t>
      </w:r>
      <w:proofErr w:type="spellEnd"/>
      <w:r w:rsidRPr="00E90E50">
        <w:rPr>
          <w:rFonts w:ascii="Times New Roman" w:hAnsi="Times New Roman" w:cs="Times New Roman"/>
          <w:sz w:val="24"/>
          <w:szCs w:val="24"/>
        </w:rPr>
        <w:t xml:space="preserve"> R.</w:t>
      </w:r>
      <w:r w:rsidR="006C4518">
        <w:rPr>
          <w:rFonts w:ascii="Times New Roman" w:hAnsi="Times New Roman" w:cs="Times New Roman"/>
          <w:sz w:val="24"/>
          <w:szCs w:val="24"/>
        </w:rPr>
        <w:t xml:space="preserve">J., </w:t>
      </w:r>
      <w:proofErr w:type="spellStart"/>
      <w:r w:rsidR="006C4518">
        <w:rPr>
          <w:rFonts w:ascii="Times New Roman" w:hAnsi="Times New Roman" w:cs="Times New Roman"/>
          <w:sz w:val="24"/>
          <w:szCs w:val="24"/>
        </w:rPr>
        <w:t>Dufosse</w:t>
      </w:r>
      <w:proofErr w:type="spellEnd"/>
      <w:r w:rsidR="006C4518">
        <w:rPr>
          <w:rFonts w:ascii="Times New Roman" w:hAnsi="Times New Roman" w:cs="Times New Roman"/>
          <w:sz w:val="24"/>
          <w:szCs w:val="24"/>
        </w:rPr>
        <w:t xml:space="preserve"> L., </w:t>
      </w:r>
      <w:proofErr w:type="spellStart"/>
      <w:r w:rsidR="006C4518">
        <w:rPr>
          <w:rFonts w:ascii="Times New Roman" w:hAnsi="Times New Roman" w:cs="Times New Roman"/>
          <w:sz w:val="24"/>
          <w:szCs w:val="24"/>
        </w:rPr>
        <w:t>Glo</w:t>
      </w:r>
      <w:proofErr w:type="spellEnd"/>
      <w:r w:rsidR="006C4518">
        <w:rPr>
          <w:rFonts w:ascii="Times New Roman" w:hAnsi="Times New Roman" w:cs="Times New Roman"/>
          <w:sz w:val="24"/>
          <w:szCs w:val="24"/>
        </w:rPr>
        <w:t xml:space="preserve"> </w:t>
      </w:r>
      <w:proofErr w:type="spellStart"/>
      <w:proofErr w:type="gramStart"/>
      <w:r w:rsidR="006C4518">
        <w:rPr>
          <w:rFonts w:ascii="Times New Roman" w:hAnsi="Times New Roman" w:cs="Times New Roman"/>
          <w:sz w:val="24"/>
          <w:szCs w:val="24"/>
        </w:rPr>
        <w:t>Ria</w:t>
      </w:r>
      <w:proofErr w:type="spellEnd"/>
      <w:proofErr w:type="gramEnd"/>
      <w:r w:rsidR="006C4518">
        <w:rPr>
          <w:rFonts w:ascii="Times New Roman" w:hAnsi="Times New Roman" w:cs="Times New Roman"/>
          <w:sz w:val="24"/>
          <w:szCs w:val="24"/>
        </w:rPr>
        <w:t xml:space="preserve"> M.B.A, 2005</w:t>
      </w:r>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 xml:space="preserve">“Separation and determination of the </w:t>
      </w:r>
      <w:proofErr w:type="spellStart"/>
      <w:r w:rsidRPr="00E90E50">
        <w:rPr>
          <w:rFonts w:ascii="Times New Roman" w:hAnsi="Times New Roman" w:cs="Times New Roman"/>
          <w:sz w:val="24"/>
          <w:szCs w:val="24"/>
        </w:rPr>
        <w:t>physico</w:t>
      </w:r>
      <w:proofErr w:type="spellEnd"/>
      <w:r w:rsidRPr="00E90E50">
        <w:rPr>
          <w:rFonts w:ascii="Times New Roman" w:hAnsi="Times New Roman" w:cs="Times New Roman"/>
          <w:sz w:val="24"/>
          <w:szCs w:val="24"/>
        </w:rPr>
        <w:t xml:space="preserve">-chemical characteristics of </w:t>
      </w:r>
      <w:proofErr w:type="spellStart"/>
      <w:r w:rsidRPr="00E90E50">
        <w:rPr>
          <w:rFonts w:ascii="Times New Roman" w:hAnsi="Times New Roman" w:cs="Times New Roman"/>
          <w:sz w:val="24"/>
          <w:szCs w:val="24"/>
        </w:rPr>
        <w:t>curcumin</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demethoxycurcumin</w:t>
      </w:r>
      <w:proofErr w:type="spellEnd"/>
      <w:r w:rsidRPr="00E90E50">
        <w:rPr>
          <w:rFonts w:ascii="Times New Roman" w:hAnsi="Times New Roman" w:cs="Times New Roman"/>
          <w:sz w:val="24"/>
          <w:szCs w:val="24"/>
        </w:rPr>
        <w:t xml:space="preserve"> and </w:t>
      </w:r>
      <w:proofErr w:type="spellStart"/>
      <w:r w:rsidRPr="00E90E50">
        <w:rPr>
          <w:rFonts w:ascii="Times New Roman" w:hAnsi="Times New Roman" w:cs="Times New Roman"/>
          <w:sz w:val="24"/>
          <w:szCs w:val="24"/>
        </w:rPr>
        <w:t>bisdemethoxycurcumin</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i/>
          <w:sz w:val="24"/>
          <w:szCs w:val="24"/>
        </w:rPr>
        <w:t>Food Research International</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Vol. 38, pp. 1039–1044.</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eastAsia="Times New Roman" w:hAnsi="Times New Roman" w:cs="Times New Roman"/>
          <w:color w:val="222222"/>
          <w:sz w:val="24"/>
          <w:szCs w:val="24"/>
        </w:rPr>
      </w:pPr>
      <w:proofErr w:type="spellStart"/>
      <w:r w:rsidRPr="00E90E50">
        <w:rPr>
          <w:rFonts w:ascii="Times New Roman" w:eastAsia="Times New Roman" w:hAnsi="Times New Roman" w:cs="Times New Roman"/>
          <w:color w:val="222222"/>
          <w:sz w:val="24"/>
          <w:szCs w:val="24"/>
        </w:rPr>
        <w:t>Patil</w:t>
      </w:r>
      <w:proofErr w:type="spellEnd"/>
      <w:r w:rsidRPr="00E90E50">
        <w:rPr>
          <w:rFonts w:ascii="Times New Roman" w:eastAsia="Times New Roman" w:hAnsi="Times New Roman" w:cs="Times New Roman"/>
          <w:color w:val="222222"/>
          <w:sz w:val="24"/>
          <w:szCs w:val="24"/>
        </w:rPr>
        <w:t xml:space="preserve">, M. B., </w:t>
      </w:r>
      <w:proofErr w:type="spellStart"/>
      <w:r w:rsidRPr="00E90E50">
        <w:rPr>
          <w:rFonts w:ascii="Times New Roman" w:eastAsia="Times New Roman" w:hAnsi="Times New Roman" w:cs="Times New Roman"/>
          <w:color w:val="222222"/>
          <w:sz w:val="24"/>
          <w:szCs w:val="24"/>
        </w:rPr>
        <w:t>Taralkar</w:t>
      </w:r>
      <w:proofErr w:type="spellEnd"/>
      <w:r w:rsidRPr="00E90E50">
        <w:rPr>
          <w:rFonts w:ascii="Times New Roman" w:eastAsia="Times New Roman" w:hAnsi="Times New Roman" w:cs="Times New Roman"/>
          <w:color w:val="222222"/>
          <w:sz w:val="24"/>
          <w:szCs w:val="24"/>
        </w:rPr>
        <w:t xml:space="preserve">, S. V., </w:t>
      </w:r>
      <w:proofErr w:type="spellStart"/>
      <w:r w:rsidRPr="00E90E50">
        <w:rPr>
          <w:rFonts w:ascii="Times New Roman" w:eastAsia="Times New Roman" w:hAnsi="Times New Roman" w:cs="Times New Roman"/>
          <w:color w:val="222222"/>
          <w:sz w:val="24"/>
          <w:szCs w:val="24"/>
        </w:rPr>
        <w:t>Sakpal</w:t>
      </w:r>
      <w:proofErr w:type="spellEnd"/>
      <w:r w:rsidRPr="00E90E50">
        <w:rPr>
          <w:rFonts w:ascii="Times New Roman" w:eastAsia="Times New Roman" w:hAnsi="Times New Roman" w:cs="Times New Roman"/>
          <w:color w:val="222222"/>
          <w:sz w:val="24"/>
          <w:szCs w:val="24"/>
        </w:rPr>
        <w:t xml:space="preserve">, V. S., </w:t>
      </w:r>
      <w:proofErr w:type="spellStart"/>
      <w:r w:rsidRPr="00E90E50">
        <w:rPr>
          <w:rFonts w:ascii="Times New Roman" w:eastAsia="Times New Roman" w:hAnsi="Times New Roman" w:cs="Times New Roman"/>
          <w:color w:val="222222"/>
          <w:sz w:val="24"/>
          <w:szCs w:val="24"/>
        </w:rPr>
        <w:t>Shewal</w:t>
      </w:r>
      <w:r w:rsidR="006C4518">
        <w:rPr>
          <w:rFonts w:ascii="Times New Roman" w:eastAsia="Times New Roman" w:hAnsi="Times New Roman" w:cs="Times New Roman"/>
          <w:color w:val="222222"/>
          <w:sz w:val="24"/>
          <w:szCs w:val="24"/>
        </w:rPr>
        <w:t>e</w:t>
      </w:r>
      <w:proofErr w:type="spellEnd"/>
      <w:r w:rsidR="006C4518">
        <w:rPr>
          <w:rFonts w:ascii="Times New Roman" w:eastAsia="Times New Roman" w:hAnsi="Times New Roman" w:cs="Times New Roman"/>
          <w:color w:val="222222"/>
          <w:sz w:val="24"/>
          <w:szCs w:val="24"/>
        </w:rPr>
        <w:t xml:space="preserve">, S. P., &amp; </w:t>
      </w:r>
      <w:proofErr w:type="spellStart"/>
      <w:r w:rsidR="006C4518">
        <w:rPr>
          <w:rFonts w:ascii="Times New Roman" w:eastAsia="Times New Roman" w:hAnsi="Times New Roman" w:cs="Times New Roman"/>
          <w:color w:val="222222"/>
          <w:sz w:val="24"/>
          <w:szCs w:val="24"/>
        </w:rPr>
        <w:t>Sakpal</w:t>
      </w:r>
      <w:proofErr w:type="spellEnd"/>
      <w:r w:rsidR="006C4518">
        <w:rPr>
          <w:rFonts w:ascii="Times New Roman" w:eastAsia="Times New Roman" w:hAnsi="Times New Roman" w:cs="Times New Roman"/>
          <w:color w:val="222222"/>
          <w:sz w:val="24"/>
          <w:szCs w:val="24"/>
        </w:rPr>
        <w:t>, R. S. 2011</w:t>
      </w:r>
      <w:r w:rsidRPr="00E90E50">
        <w:rPr>
          <w:rFonts w:ascii="Times New Roman" w:eastAsia="Times New Roman" w:hAnsi="Times New Roman" w:cs="Times New Roman"/>
          <w:color w:val="222222"/>
          <w:sz w:val="24"/>
          <w:szCs w:val="24"/>
        </w:rPr>
        <w:t xml:space="preserve">. </w:t>
      </w:r>
      <w:proofErr w:type="gramStart"/>
      <w:r w:rsidRPr="00E90E50">
        <w:rPr>
          <w:rFonts w:ascii="Times New Roman" w:eastAsia="Times New Roman" w:hAnsi="Times New Roman" w:cs="Times New Roman"/>
          <w:color w:val="222222"/>
          <w:sz w:val="24"/>
          <w:szCs w:val="24"/>
        </w:rPr>
        <w:t xml:space="preserve">Extraction, isolation and evaluation of anti-inflammatory activity of </w:t>
      </w:r>
      <w:proofErr w:type="spellStart"/>
      <w:r w:rsidRPr="00E90E50">
        <w:rPr>
          <w:rFonts w:ascii="Times New Roman" w:eastAsia="Times New Roman" w:hAnsi="Times New Roman" w:cs="Times New Roman"/>
          <w:color w:val="222222"/>
          <w:sz w:val="24"/>
          <w:szCs w:val="24"/>
        </w:rPr>
        <w:t>Curcuminoids</w:t>
      </w:r>
      <w:proofErr w:type="spellEnd"/>
      <w:r w:rsidRPr="00E90E50">
        <w:rPr>
          <w:rFonts w:ascii="Times New Roman" w:eastAsia="Times New Roman" w:hAnsi="Times New Roman" w:cs="Times New Roman"/>
          <w:color w:val="222222"/>
          <w:sz w:val="24"/>
          <w:szCs w:val="24"/>
        </w:rPr>
        <w:t xml:space="preserve"> from Curcuma longa.</w:t>
      </w:r>
      <w:proofErr w:type="gramEnd"/>
      <w:r w:rsidRPr="00E90E50">
        <w:rPr>
          <w:rFonts w:ascii="Times New Roman" w:eastAsia="Times New Roman" w:hAnsi="Times New Roman" w:cs="Times New Roman"/>
          <w:color w:val="222222"/>
          <w:sz w:val="24"/>
          <w:szCs w:val="24"/>
        </w:rPr>
        <w:t xml:space="preserve"> </w:t>
      </w:r>
      <w:proofErr w:type="gramStart"/>
      <w:r w:rsidRPr="00E90E50">
        <w:rPr>
          <w:rFonts w:ascii="Times New Roman" w:eastAsia="Times New Roman" w:hAnsi="Times New Roman" w:cs="Times New Roman"/>
          <w:i/>
          <w:iCs/>
          <w:color w:val="222222"/>
          <w:sz w:val="24"/>
          <w:szCs w:val="24"/>
        </w:rPr>
        <w:t>International Journal of Chemical Sciences and Applications</w:t>
      </w:r>
      <w:r w:rsidRPr="00E90E50">
        <w:rPr>
          <w:rFonts w:ascii="Times New Roman" w:eastAsia="Times New Roman" w:hAnsi="Times New Roman" w:cs="Times New Roman"/>
          <w:color w:val="222222"/>
          <w:sz w:val="24"/>
          <w:szCs w:val="24"/>
        </w:rPr>
        <w:t>.</w:t>
      </w:r>
      <w:proofErr w:type="gramEnd"/>
      <w:r w:rsidRPr="00E90E50">
        <w:rPr>
          <w:rFonts w:ascii="Times New Roman" w:eastAsia="Times New Roman" w:hAnsi="Times New Roman" w:cs="Times New Roman"/>
          <w:color w:val="222222"/>
          <w:sz w:val="24"/>
          <w:szCs w:val="24"/>
        </w:rPr>
        <w:t xml:space="preserve"> </w:t>
      </w:r>
      <w:r w:rsidRPr="00E90E50">
        <w:rPr>
          <w:rFonts w:ascii="Times New Roman" w:eastAsia="Times New Roman" w:hAnsi="Times New Roman" w:cs="Times New Roman"/>
          <w:b/>
          <w:i/>
          <w:iCs/>
          <w:color w:val="222222"/>
          <w:sz w:val="24"/>
          <w:szCs w:val="24"/>
        </w:rPr>
        <w:t>2</w:t>
      </w:r>
      <w:r w:rsidRPr="00E90E50">
        <w:rPr>
          <w:rFonts w:ascii="Times New Roman" w:eastAsia="Times New Roman" w:hAnsi="Times New Roman" w:cs="Times New Roman"/>
          <w:b/>
          <w:color w:val="222222"/>
          <w:sz w:val="24"/>
          <w:szCs w:val="24"/>
        </w:rPr>
        <w:t>(</w:t>
      </w:r>
      <w:r w:rsidRPr="00E90E50">
        <w:rPr>
          <w:rFonts w:ascii="Times New Roman" w:eastAsia="Times New Roman" w:hAnsi="Times New Roman" w:cs="Times New Roman"/>
          <w:color w:val="222222"/>
          <w:sz w:val="24"/>
          <w:szCs w:val="24"/>
        </w:rPr>
        <w:t>3): 172-174.</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Priscila</w:t>
      </w:r>
      <w:proofErr w:type="spellEnd"/>
      <w:r w:rsidRPr="00E90E50">
        <w:rPr>
          <w:rFonts w:ascii="Times New Roman" w:hAnsi="Times New Roman" w:cs="Times New Roman"/>
          <w:sz w:val="24"/>
          <w:szCs w:val="24"/>
        </w:rPr>
        <w:t xml:space="preserve">, I. U., T. N. </w:t>
      </w:r>
      <w:proofErr w:type="spellStart"/>
      <w:r w:rsidRPr="00E90E50">
        <w:rPr>
          <w:rFonts w:ascii="Times New Roman" w:hAnsi="Times New Roman" w:cs="Times New Roman"/>
          <w:sz w:val="24"/>
          <w:szCs w:val="24"/>
        </w:rPr>
        <w:t>Mariama</w:t>
      </w:r>
      <w:proofErr w:type="spellEnd"/>
      <w:r w:rsidRPr="00E90E50">
        <w:rPr>
          <w:rFonts w:ascii="Times New Roman" w:hAnsi="Times New Roman" w:cs="Times New Roman"/>
          <w:sz w:val="24"/>
          <w:szCs w:val="24"/>
        </w:rPr>
        <w:t xml:space="preserve">, C. D. </w:t>
      </w:r>
      <w:proofErr w:type="spellStart"/>
      <w:r w:rsidRPr="00E90E50">
        <w:rPr>
          <w:rFonts w:ascii="Times New Roman" w:hAnsi="Times New Roman" w:cs="Times New Roman"/>
          <w:sz w:val="24"/>
          <w:szCs w:val="24"/>
        </w:rPr>
        <w:t>Luiz</w:t>
      </w:r>
      <w:proofErr w:type="spellEnd"/>
      <w:r w:rsidRPr="00E90E50">
        <w:rPr>
          <w:rFonts w:ascii="Times New Roman" w:hAnsi="Times New Roman" w:cs="Times New Roman"/>
          <w:sz w:val="24"/>
          <w:szCs w:val="24"/>
        </w:rPr>
        <w:t xml:space="preserve">, L. Barbosa and F. J. </w:t>
      </w:r>
      <w:proofErr w:type="spellStart"/>
      <w:r w:rsidRPr="00E90E50">
        <w:rPr>
          <w:rFonts w:ascii="Times New Roman" w:hAnsi="Times New Roman" w:cs="Times New Roman"/>
          <w:sz w:val="24"/>
          <w:szCs w:val="24"/>
        </w:rPr>
        <w:t>Ary</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2007. Antibacterial activity of medicinal plant extracts. </w:t>
      </w:r>
      <w:r w:rsidRPr="00E90E50">
        <w:rPr>
          <w:rFonts w:ascii="Times New Roman" w:hAnsi="Times New Roman" w:cs="Times New Roman"/>
          <w:i/>
          <w:sz w:val="24"/>
          <w:szCs w:val="24"/>
        </w:rPr>
        <w:t xml:space="preserve">Brazilian J. </w:t>
      </w:r>
      <w:proofErr w:type="spellStart"/>
      <w:proofErr w:type="gramStart"/>
      <w:r w:rsidRPr="00E90E50">
        <w:rPr>
          <w:rFonts w:ascii="Times New Roman" w:hAnsi="Times New Roman" w:cs="Times New Roman"/>
          <w:i/>
          <w:sz w:val="24"/>
          <w:szCs w:val="24"/>
        </w:rPr>
        <w:t>microbio</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38</w:t>
      </w:r>
      <w:r w:rsidRPr="00E90E50">
        <w:rPr>
          <w:rFonts w:ascii="Times New Roman" w:hAnsi="Times New Roman" w:cs="Times New Roman"/>
          <w:sz w:val="24"/>
          <w:szCs w:val="24"/>
        </w:rPr>
        <w:t>: 717-719.</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gramStart"/>
      <w:r w:rsidRPr="00E90E50">
        <w:rPr>
          <w:rFonts w:ascii="Times New Roman" w:hAnsi="Times New Roman" w:cs="Times New Roman"/>
          <w:sz w:val="24"/>
          <w:szCs w:val="24"/>
        </w:rPr>
        <w:t xml:space="preserve">Ponce, A. G., S. I. </w:t>
      </w:r>
      <w:proofErr w:type="spellStart"/>
      <w:r w:rsidRPr="00E90E50">
        <w:rPr>
          <w:rFonts w:ascii="Times New Roman" w:hAnsi="Times New Roman" w:cs="Times New Roman"/>
          <w:sz w:val="24"/>
          <w:szCs w:val="24"/>
        </w:rPr>
        <w:t>Roura</w:t>
      </w:r>
      <w:proofErr w:type="spellEnd"/>
      <w:r w:rsidRPr="00E90E50">
        <w:rPr>
          <w:rFonts w:ascii="Times New Roman" w:hAnsi="Times New Roman" w:cs="Times New Roman"/>
          <w:sz w:val="24"/>
          <w:szCs w:val="24"/>
        </w:rPr>
        <w:t>, C. E. Del Valle, and M. R. Moreira.</w:t>
      </w:r>
      <w:proofErr w:type="gramEnd"/>
      <w:r w:rsidRPr="00E90E50">
        <w:rPr>
          <w:rFonts w:ascii="Times New Roman" w:hAnsi="Times New Roman" w:cs="Times New Roman"/>
          <w:sz w:val="24"/>
          <w:szCs w:val="24"/>
        </w:rPr>
        <w:t xml:space="preserve"> 2008. Antimicrobial and antioxidant activities of edible coatings enriched with natural plant extracts: </w:t>
      </w:r>
      <w:r w:rsidRPr="00E90E50">
        <w:rPr>
          <w:rFonts w:ascii="Times New Roman" w:hAnsi="Times New Roman" w:cs="Times New Roman"/>
          <w:i/>
          <w:sz w:val="24"/>
          <w:szCs w:val="24"/>
        </w:rPr>
        <w:t>In vitro and in vivo studies. Postharvest Bio and Technol</w:t>
      </w:r>
      <w:r w:rsidRPr="00E90E50">
        <w:rPr>
          <w:rFonts w:ascii="Times New Roman" w:hAnsi="Times New Roman" w:cs="Times New Roman"/>
          <w:sz w:val="24"/>
          <w:szCs w:val="24"/>
        </w:rPr>
        <w:t xml:space="preserve">. </w:t>
      </w:r>
      <w:r w:rsidRPr="00E90E50">
        <w:rPr>
          <w:rFonts w:ascii="Times New Roman" w:hAnsi="Times New Roman" w:cs="Times New Roman"/>
          <w:i/>
          <w:sz w:val="24"/>
          <w:szCs w:val="24"/>
        </w:rPr>
        <w:t>49</w:t>
      </w:r>
      <w:r w:rsidRPr="00E90E50">
        <w:rPr>
          <w:rFonts w:ascii="Times New Roman" w:hAnsi="Times New Roman" w:cs="Times New Roman"/>
          <w:sz w:val="24"/>
          <w:szCs w:val="24"/>
        </w:rPr>
        <w:t>: 294–300.</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Rakshit</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M., </w:t>
      </w:r>
      <w:proofErr w:type="spellStart"/>
      <w:proofErr w:type="gramStart"/>
      <w:r w:rsidRPr="00E90E50">
        <w:rPr>
          <w:rFonts w:ascii="Times New Roman" w:hAnsi="Times New Roman" w:cs="Times New Roman"/>
          <w:sz w:val="24"/>
          <w:szCs w:val="24"/>
        </w:rPr>
        <w:t>Ramalingam.C</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Yogeshwar</w:t>
      </w:r>
      <w:proofErr w:type="spellEnd"/>
      <w:r w:rsidRPr="00E90E50">
        <w:rPr>
          <w:rFonts w:ascii="Times New Roman" w:hAnsi="Times New Roman" w:cs="Times New Roman"/>
          <w:sz w:val="24"/>
          <w:szCs w:val="24"/>
        </w:rPr>
        <w:t xml:space="preserve">. D. </w:t>
      </w:r>
      <w:proofErr w:type="spellStart"/>
      <w:r w:rsidRPr="00E90E50">
        <w:rPr>
          <w:rFonts w:ascii="Times New Roman" w:hAnsi="Times New Roman" w:cs="Times New Roman"/>
          <w:sz w:val="24"/>
          <w:szCs w:val="24"/>
        </w:rPr>
        <w:t>Bedi</w:t>
      </w:r>
      <w:proofErr w:type="spellEnd"/>
      <w:r w:rsidRPr="00E90E50">
        <w:rPr>
          <w:rFonts w:ascii="Times New Roman" w:hAnsi="Times New Roman" w:cs="Times New Roman"/>
          <w:sz w:val="24"/>
          <w:szCs w:val="24"/>
        </w:rPr>
        <w:t xml:space="preserve">. J. 2012. </w:t>
      </w:r>
      <w:proofErr w:type="spellStart"/>
      <w:proofErr w:type="gramStart"/>
      <w:r w:rsidRPr="00E90E50">
        <w:rPr>
          <w:rFonts w:ascii="Times New Roman" w:hAnsi="Times New Roman" w:cs="Times New Roman"/>
          <w:sz w:val="24"/>
          <w:szCs w:val="24"/>
        </w:rPr>
        <w:t>Bioedible</w:t>
      </w:r>
      <w:proofErr w:type="spellEnd"/>
      <w:r w:rsidRPr="00E90E50">
        <w:rPr>
          <w:rFonts w:ascii="Times New Roman" w:hAnsi="Times New Roman" w:cs="Times New Roman"/>
          <w:sz w:val="24"/>
          <w:szCs w:val="24"/>
        </w:rPr>
        <w:t xml:space="preserve"> coating of meat using garlic, cinnamon and turmeric.</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European journal of experimental biology.</w:t>
      </w:r>
      <w:proofErr w:type="gramEnd"/>
      <w:r w:rsidRPr="00E90E50">
        <w:rPr>
          <w:rFonts w:ascii="Times New Roman" w:hAnsi="Times New Roman" w:cs="Times New Roman"/>
          <w:sz w:val="24"/>
          <w:szCs w:val="24"/>
        </w:rPr>
        <w:t xml:space="preserve"> 2 (5</w:t>
      </w:r>
      <w:proofErr w:type="gramStart"/>
      <w:r w:rsidRPr="00E90E50">
        <w:rPr>
          <w:rFonts w:ascii="Times New Roman" w:hAnsi="Times New Roman" w:cs="Times New Roman"/>
          <w:sz w:val="24"/>
          <w:szCs w:val="24"/>
        </w:rPr>
        <w:t>) :</w:t>
      </w:r>
      <w:proofErr w:type="gramEnd"/>
      <w:r w:rsidRPr="00E90E50">
        <w:rPr>
          <w:rFonts w:ascii="Times New Roman" w:hAnsi="Times New Roman" w:cs="Times New Roman"/>
          <w:sz w:val="24"/>
          <w:szCs w:val="24"/>
        </w:rPr>
        <w:t xml:space="preserve"> 1439-1443.</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r w:rsidRPr="00E90E50">
        <w:rPr>
          <w:rFonts w:ascii="Times New Roman" w:hAnsi="Times New Roman" w:cs="Times New Roman"/>
          <w:sz w:val="24"/>
          <w:szCs w:val="24"/>
        </w:rPr>
        <w:t>Rhodehamel</w:t>
      </w:r>
      <w:proofErr w:type="spellEnd"/>
      <w:r w:rsidRPr="00E90E50">
        <w:rPr>
          <w:rFonts w:ascii="Times New Roman" w:hAnsi="Times New Roman" w:cs="Times New Roman"/>
          <w:sz w:val="24"/>
          <w:szCs w:val="24"/>
        </w:rPr>
        <w:t>, E.J., 1992. FDA’s concerns with sous vide processing. Food Technol. 46(12), 73-76.</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r w:rsidRPr="00E90E50">
        <w:rPr>
          <w:rFonts w:ascii="Times New Roman" w:hAnsi="Times New Roman" w:cs="Times New Roman"/>
          <w:sz w:val="24"/>
          <w:szCs w:val="24"/>
        </w:rPr>
        <w:t>Sallama</w:t>
      </w:r>
      <w:proofErr w:type="spellEnd"/>
      <w:r w:rsidRPr="00E90E50">
        <w:rPr>
          <w:rFonts w:ascii="Times New Roman" w:hAnsi="Times New Roman" w:cs="Times New Roman"/>
          <w:sz w:val="24"/>
          <w:szCs w:val="24"/>
        </w:rPr>
        <w:t xml:space="preserve"> </w:t>
      </w:r>
      <w:proofErr w:type="spellStart"/>
      <w:r w:rsidRPr="00E90E50">
        <w:rPr>
          <w:rFonts w:ascii="Times New Roman" w:hAnsi="Times New Roman" w:cs="Times New Roman"/>
          <w:sz w:val="24"/>
          <w:szCs w:val="24"/>
        </w:rPr>
        <w:t>Kh.I</w:t>
      </w:r>
      <w:proofErr w:type="spellEnd"/>
      <w:r w:rsidRPr="00E90E50">
        <w:rPr>
          <w:rFonts w:ascii="Times New Roman" w:hAnsi="Times New Roman" w:cs="Times New Roman"/>
          <w:sz w:val="24"/>
          <w:szCs w:val="24"/>
        </w:rPr>
        <w:t xml:space="preserve">., M. </w:t>
      </w:r>
      <w:proofErr w:type="spellStart"/>
      <w:r w:rsidRPr="00E90E50">
        <w:rPr>
          <w:rFonts w:ascii="Times New Roman" w:hAnsi="Times New Roman" w:cs="Times New Roman"/>
          <w:sz w:val="24"/>
          <w:szCs w:val="24"/>
        </w:rPr>
        <w:t>Ishioroshib</w:t>
      </w:r>
      <w:proofErr w:type="spellEnd"/>
      <w:r w:rsidRPr="00E90E50">
        <w:rPr>
          <w:rFonts w:ascii="Times New Roman" w:hAnsi="Times New Roman" w:cs="Times New Roman"/>
          <w:sz w:val="24"/>
          <w:szCs w:val="24"/>
        </w:rPr>
        <w:t xml:space="preserve">, K. </w:t>
      </w:r>
      <w:proofErr w:type="spellStart"/>
      <w:r w:rsidRPr="00E90E50">
        <w:rPr>
          <w:rFonts w:ascii="Times New Roman" w:hAnsi="Times New Roman" w:cs="Times New Roman"/>
          <w:sz w:val="24"/>
          <w:szCs w:val="24"/>
        </w:rPr>
        <w:t>Samejima</w:t>
      </w:r>
      <w:proofErr w:type="spellEnd"/>
      <w:r w:rsidRPr="00E90E50">
        <w:rPr>
          <w:rFonts w:ascii="Times New Roman" w:hAnsi="Times New Roman" w:cs="Times New Roman"/>
          <w:sz w:val="24"/>
          <w:szCs w:val="24"/>
        </w:rPr>
        <w:t xml:space="preserve">. 2004. Antioxidant and antimicrobial effects of garlic in chicken sausage. </w:t>
      </w:r>
      <w:proofErr w:type="spellStart"/>
      <w:r w:rsidRPr="00E90E50">
        <w:rPr>
          <w:rFonts w:ascii="Times New Roman" w:hAnsi="Times New Roman" w:cs="Times New Roman"/>
          <w:i/>
          <w:sz w:val="24"/>
          <w:szCs w:val="24"/>
        </w:rPr>
        <w:t>Lebensm</w:t>
      </w:r>
      <w:proofErr w:type="spellEnd"/>
      <w:r w:rsidRPr="00E90E50">
        <w:rPr>
          <w:rFonts w:ascii="Times New Roman" w:hAnsi="Times New Roman" w:cs="Times New Roman"/>
          <w:i/>
          <w:sz w:val="24"/>
          <w:szCs w:val="24"/>
        </w:rPr>
        <w:t>.-</w:t>
      </w:r>
      <w:proofErr w:type="spellStart"/>
      <w:r w:rsidRPr="00E90E50">
        <w:rPr>
          <w:rFonts w:ascii="Times New Roman" w:hAnsi="Times New Roman" w:cs="Times New Roman"/>
          <w:i/>
          <w:sz w:val="24"/>
          <w:szCs w:val="24"/>
        </w:rPr>
        <w:t>Wiss</w:t>
      </w:r>
      <w:proofErr w:type="spellEnd"/>
      <w:r w:rsidRPr="00E90E50">
        <w:rPr>
          <w:rFonts w:ascii="Times New Roman" w:hAnsi="Times New Roman" w:cs="Times New Roman"/>
          <w:i/>
          <w:sz w:val="24"/>
          <w:szCs w:val="24"/>
        </w:rPr>
        <w:t>. u.-Technol</w:t>
      </w:r>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37</w:t>
      </w:r>
      <w:r w:rsidRPr="00E90E50">
        <w:rPr>
          <w:rFonts w:ascii="Times New Roman" w:hAnsi="Times New Roman" w:cs="Times New Roman"/>
          <w:sz w:val="24"/>
          <w:szCs w:val="24"/>
        </w:rPr>
        <w:t>: 849–855.</w:t>
      </w:r>
    </w:p>
    <w:p w:rsidR="00B07C9A" w:rsidRDefault="00B07C9A"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Selvam</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R. M., Singh. </w:t>
      </w:r>
      <w:proofErr w:type="gramStart"/>
      <w:r w:rsidRPr="00E90E50">
        <w:rPr>
          <w:rFonts w:ascii="Times New Roman" w:hAnsi="Times New Roman" w:cs="Times New Roman"/>
          <w:sz w:val="24"/>
          <w:szCs w:val="24"/>
        </w:rPr>
        <w:t xml:space="preserve">R. A. J. A. and </w:t>
      </w:r>
      <w:proofErr w:type="spellStart"/>
      <w:r w:rsidRPr="00E90E50">
        <w:rPr>
          <w:rFonts w:ascii="Times New Roman" w:hAnsi="Times New Roman" w:cs="Times New Roman"/>
          <w:sz w:val="24"/>
          <w:szCs w:val="24"/>
        </w:rPr>
        <w:t>Kaliranjan</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K. 2012. Antimicrobial activity of turmeric natural dye against different bacterial. </w:t>
      </w:r>
      <w:proofErr w:type="gramStart"/>
      <w:r w:rsidRPr="00E90E50">
        <w:rPr>
          <w:rFonts w:ascii="Times New Roman" w:hAnsi="Times New Roman" w:cs="Times New Roman"/>
          <w:i/>
          <w:sz w:val="24"/>
          <w:szCs w:val="24"/>
        </w:rPr>
        <w:t>Journal of applied pharmaceutical science</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2</w:t>
      </w:r>
      <w:r w:rsidRPr="00E90E50">
        <w:rPr>
          <w:rFonts w:ascii="Times New Roman" w:hAnsi="Times New Roman" w:cs="Times New Roman"/>
          <w:sz w:val="24"/>
          <w:szCs w:val="24"/>
        </w:rPr>
        <w:t>(6): 210-212.</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6C4518" w:rsidP="009A2327">
      <w:pPr>
        <w:spacing w:after="0"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Shelef</w:t>
      </w:r>
      <w:proofErr w:type="spellEnd"/>
      <w:r>
        <w:rPr>
          <w:rFonts w:ascii="Times New Roman" w:eastAsia="Times New Roman" w:hAnsi="Times New Roman" w:cs="Times New Roman"/>
          <w:color w:val="222222"/>
          <w:sz w:val="24"/>
          <w:szCs w:val="24"/>
        </w:rPr>
        <w:t>, L. A. 1984</w:t>
      </w:r>
      <w:r w:rsidR="009A2327" w:rsidRPr="00E90E50">
        <w:rPr>
          <w:rFonts w:ascii="Times New Roman" w:eastAsia="Times New Roman" w:hAnsi="Times New Roman" w:cs="Times New Roman"/>
          <w:color w:val="222222"/>
          <w:sz w:val="24"/>
          <w:szCs w:val="24"/>
        </w:rPr>
        <w:t xml:space="preserve">. </w:t>
      </w:r>
      <w:proofErr w:type="gramStart"/>
      <w:r w:rsidR="00F56C19">
        <w:rPr>
          <w:rFonts w:ascii="Times New Roman" w:eastAsia="Times New Roman" w:hAnsi="Times New Roman" w:cs="Times New Roman"/>
          <w:color w:val="222222"/>
          <w:sz w:val="24"/>
          <w:szCs w:val="24"/>
        </w:rPr>
        <w:t>Antimicrobial Effects o</w:t>
      </w:r>
      <w:r w:rsidR="00F56C19" w:rsidRPr="00E90E50">
        <w:rPr>
          <w:rFonts w:ascii="Times New Roman" w:eastAsia="Times New Roman" w:hAnsi="Times New Roman" w:cs="Times New Roman"/>
          <w:color w:val="222222"/>
          <w:sz w:val="24"/>
          <w:szCs w:val="24"/>
        </w:rPr>
        <w:t>f Spices</w:t>
      </w:r>
      <w:r w:rsidR="009A2327" w:rsidRPr="00E90E50">
        <w:rPr>
          <w:rFonts w:ascii="Times New Roman" w:eastAsia="Times New Roman" w:hAnsi="Times New Roman" w:cs="Times New Roman"/>
          <w:color w:val="222222"/>
          <w:sz w:val="24"/>
          <w:szCs w:val="24"/>
        </w:rPr>
        <w:t>.</w:t>
      </w:r>
      <w:proofErr w:type="gramEnd"/>
      <w:r w:rsidR="009A2327" w:rsidRPr="00E90E50">
        <w:rPr>
          <w:rFonts w:ascii="Times New Roman" w:eastAsia="Times New Roman" w:hAnsi="Times New Roman" w:cs="Times New Roman"/>
          <w:color w:val="222222"/>
          <w:sz w:val="24"/>
          <w:szCs w:val="24"/>
        </w:rPr>
        <w:t xml:space="preserve"> </w:t>
      </w:r>
      <w:proofErr w:type="gramStart"/>
      <w:r w:rsidR="009A2327" w:rsidRPr="00E90E50">
        <w:rPr>
          <w:rFonts w:ascii="Times New Roman" w:eastAsia="Times New Roman" w:hAnsi="Times New Roman" w:cs="Times New Roman"/>
          <w:i/>
          <w:iCs/>
          <w:color w:val="222222"/>
          <w:sz w:val="24"/>
          <w:szCs w:val="24"/>
        </w:rPr>
        <w:t>Journal of Food Safety</w:t>
      </w:r>
      <w:r w:rsidR="009A2327" w:rsidRPr="00E90E50">
        <w:rPr>
          <w:rFonts w:ascii="Times New Roman" w:eastAsia="Times New Roman" w:hAnsi="Times New Roman" w:cs="Times New Roman"/>
          <w:color w:val="222222"/>
          <w:sz w:val="24"/>
          <w:szCs w:val="24"/>
        </w:rPr>
        <w:t>.</w:t>
      </w:r>
      <w:proofErr w:type="gramEnd"/>
      <w:r w:rsidR="009A2327" w:rsidRPr="00E90E50">
        <w:rPr>
          <w:rFonts w:ascii="Times New Roman" w:eastAsia="Times New Roman" w:hAnsi="Times New Roman" w:cs="Times New Roman"/>
          <w:color w:val="222222"/>
          <w:sz w:val="24"/>
          <w:szCs w:val="24"/>
        </w:rPr>
        <w:t xml:space="preserve"> </w:t>
      </w:r>
      <w:r w:rsidR="009A2327" w:rsidRPr="00E90E50">
        <w:rPr>
          <w:rFonts w:ascii="Times New Roman" w:eastAsia="Times New Roman" w:hAnsi="Times New Roman" w:cs="Times New Roman"/>
          <w:b/>
          <w:i/>
          <w:iCs/>
          <w:color w:val="222222"/>
          <w:sz w:val="24"/>
          <w:szCs w:val="24"/>
        </w:rPr>
        <w:t>6</w:t>
      </w:r>
      <w:r w:rsidR="009A2327" w:rsidRPr="00E90E50">
        <w:rPr>
          <w:rFonts w:ascii="Times New Roman" w:eastAsia="Times New Roman" w:hAnsi="Times New Roman" w:cs="Times New Roman"/>
          <w:color w:val="222222"/>
          <w:sz w:val="24"/>
          <w:szCs w:val="24"/>
        </w:rPr>
        <w:t>(1): 29-44.</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lastRenderedPageBreak/>
        <w:t>Shobana</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 xml:space="preserve">S., </w:t>
      </w:r>
      <w:proofErr w:type="spellStart"/>
      <w:r w:rsidRPr="00E90E50">
        <w:rPr>
          <w:rFonts w:ascii="Times New Roman" w:hAnsi="Times New Roman" w:cs="Times New Roman"/>
          <w:sz w:val="24"/>
          <w:szCs w:val="24"/>
        </w:rPr>
        <w:t>Vidhya</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 xml:space="preserve">V.G. and </w:t>
      </w:r>
      <w:proofErr w:type="spellStart"/>
      <w:r w:rsidRPr="00E90E50">
        <w:rPr>
          <w:rFonts w:ascii="Times New Roman" w:hAnsi="Times New Roman" w:cs="Times New Roman"/>
          <w:sz w:val="24"/>
          <w:szCs w:val="24"/>
        </w:rPr>
        <w:t>Ramya</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M. 2009. </w:t>
      </w:r>
      <w:proofErr w:type="gramStart"/>
      <w:r w:rsidRPr="00E90E50">
        <w:rPr>
          <w:rFonts w:ascii="Times New Roman" w:hAnsi="Times New Roman" w:cs="Times New Roman"/>
          <w:sz w:val="24"/>
          <w:szCs w:val="24"/>
        </w:rPr>
        <w:t>Antibacterial activity of garlic varieties (</w:t>
      </w:r>
      <w:proofErr w:type="spellStart"/>
      <w:r w:rsidRPr="00E90E50">
        <w:rPr>
          <w:rFonts w:ascii="Times New Roman" w:hAnsi="Times New Roman" w:cs="Times New Roman"/>
          <w:sz w:val="24"/>
          <w:szCs w:val="24"/>
        </w:rPr>
        <w:t>Ophioscordon</w:t>
      </w:r>
      <w:proofErr w:type="spellEnd"/>
      <w:r w:rsidRPr="00E90E50">
        <w:rPr>
          <w:rFonts w:ascii="Times New Roman" w:hAnsi="Times New Roman" w:cs="Times New Roman"/>
          <w:sz w:val="24"/>
          <w:szCs w:val="24"/>
        </w:rPr>
        <w:t xml:space="preserve"> and </w:t>
      </w:r>
      <w:proofErr w:type="spellStart"/>
      <w:r w:rsidRPr="00E90E50">
        <w:rPr>
          <w:rFonts w:ascii="Times New Roman" w:hAnsi="Times New Roman" w:cs="Times New Roman"/>
          <w:sz w:val="24"/>
          <w:szCs w:val="24"/>
        </w:rPr>
        <w:t>sativum</w:t>
      </w:r>
      <w:proofErr w:type="spellEnd"/>
      <w:r w:rsidRPr="00E90E50">
        <w:rPr>
          <w:rFonts w:ascii="Times New Roman" w:hAnsi="Times New Roman" w:cs="Times New Roman"/>
          <w:sz w:val="24"/>
          <w:szCs w:val="24"/>
        </w:rPr>
        <w:t>) on enteric pathogens.</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i/>
          <w:sz w:val="24"/>
          <w:szCs w:val="24"/>
        </w:rPr>
        <w:t>Current research journal of biological science</w:t>
      </w:r>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1(3): 123-126.</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gramStart"/>
      <w:r w:rsidRPr="00E90E50">
        <w:rPr>
          <w:rFonts w:ascii="Times New Roman" w:hAnsi="Times New Roman" w:cs="Times New Roman"/>
          <w:sz w:val="24"/>
          <w:szCs w:val="24"/>
        </w:rPr>
        <w:t>Singh, R.K. and Singh, N. 2005.</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Quality of packaged foods.</w:t>
      </w:r>
      <w:proofErr w:type="gramEnd"/>
      <w:r w:rsidRPr="00E90E50">
        <w:rPr>
          <w:rFonts w:ascii="Times New Roman" w:hAnsi="Times New Roman" w:cs="Times New Roman"/>
          <w:sz w:val="24"/>
          <w:szCs w:val="24"/>
        </w:rPr>
        <w:t xml:space="preserve"> In </w:t>
      </w:r>
      <w:proofErr w:type="spellStart"/>
      <w:r w:rsidRPr="00E90E50">
        <w:rPr>
          <w:rFonts w:ascii="Times New Roman" w:hAnsi="Times New Roman" w:cs="Times New Roman"/>
          <w:sz w:val="24"/>
          <w:szCs w:val="24"/>
        </w:rPr>
        <w:t>J.H.Han</w:t>
      </w:r>
      <w:proofErr w:type="spellEnd"/>
      <w:r w:rsidRPr="00E90E50">
        <w:rPr>
          <w:rFonts w:ascii="Times New Roman" w:hAnsi="Times New Roman" w:cs="Times New Roman"/>
          <w:sz w:val="24"/>
          <w:szCs w:val="24"/>
        </w:rPr>
        <w:t>, Editor, Innovations in food packaging. Elsevier Academic Press, Amsterdam, pp. 22-24.</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Smith, G. C., Belk, K. E., </w:t>
      </w:r>
      <w:proofErr w:type="spellStart"/>
      <w:r w:rsidRPr="00E90E50">
        <w:rPr>
          <w:rFonts w:ascii="Times New Roman" w:hAnsi="Times New Roman" w:cs="Times New Roman"/>
          <w:sz w:val="24"/>
          <w:szCs w:val="24"/>
        </w:rPr>
        <w:t>Sofos</w:t>
      </w:r>
      <w:proofErr w:type="spellEnd"/>
      <w:r w:rsidRPr="00E90E50">
        <w:rPr>
          <w:rFonts w:ascii="Times New Roman" w:hAnsi="Times New Roman" w:cs="Times New Roman"/>
          <w:sz w:val="24"/>
          <w:szCs w:val="24"/>
        </w:rPr>
        <w:t>, J. N., T</w:t>
      </w:r>
      <w:r w:rsidR="00811197">
        <w:rPr>
          <w:rFonts w:ascii="Times New Roman" w:hAnsi="Times New Roman" w:cs="Times New Roman"/>
          <w:sz w:val="24"/>
          <w:szCs w:val="24"/>
        </w:rPr>
        <w:t>atum, J. D., &amp; Williams, S. N. 2000</w:t>
      </w:r>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Economic implications of improved color stability in beef.</w:t>
      </w:r>
      <w:proofErr w:type="gramEnd"/>
      <w:r w:rsidRPr="00E90E50">
        <w:rPr>
          <w:rFonts w:ascii="Times New Roman" w:hAnsi="Times New Roman" w:cs="Times New Roman"/>
          <w:sz w:val="24"/>
          <w:szCs w:val="24"/>
        </w:rPr>
        <w:t xml:space="preserve"> In E. A. Decker, C. </w:t>
      </w:r>
      <w:proofErr w:type="spellStart"/>
      <w:r w:rsidRPr="00E90E50">
        <w:rPr>
          <w:rFonts w:ascii="Times New Roman" w:hAnsi="Times New Roman" w:cs="Times New Roman"/>
          <w:sz w:val="24"/>
          <w:szCs w:val="24"/>
        </w:rPr>
        <w:t>Faustman</w:t>
      </w:r>
      <w:proofErr w:type="spellEnd"/>
      <w:r w:rsidRPr="00E90E50">
        <w:rPr>
          <w:rFonts w:ascii="Times New Roman" w:hAnsi="Times New Roman" w:cs="Times New Roman"/>
          <w:sz w:val="24"/>
          <w:szCs w:val="24"/>
        </w:rPr>
        <w:t>, &amp; C. J. Lopez-</w:t>
      </w:r>
      <w:proofErr w:type="spellStart"/>
      <w:r w:rsidRPr="00E90E50">
        <w:rPr>
          <w:rFonts w:ascii="Times New Roman" w:hAnsi="Times New Roman" w:cs="Times New Roman"/>
          <w:sz w:val="24"/>
          <w:szCs w:val="24"/>
        </w:rPr>
        <w:t>Bote</w:t>
      </w:r>
      <w:proofErr w:type="spellEnd"/>
      <w:r w:rsidRPr="00E90E50">
        <w:rPr>
          <w:rFonts w:ascii="Times New Roman" w:hAnsi="Times New Roman" w:cs="Times New Roman"/>
          <w:sz w:val="24"/>
          <w:szCs w:val="24"/>
        </w:rPr>
        <w:t xml:space="preserve"> (Eds.), Antioxidants in muscle foods – Nutritional strategies to improve quality (pp. 397–426). New York: Wiley.</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proofErr w:type="spellStart"/>
      <w:proofErr w:type="gramStart"/>
      <w:r w:rsidRPr="00E90E50">
        <w:rPr>
          <w:rFonts w:ascii="Times New Roman" w:hAnsi="Times New Roman" w:cs="Times New Roman"/>
          <w:sz w:val="24"/>
          <w:szCs w:val="24"/>
        </w:rPr>
        <w:t>Uhart</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 xml:space="preserve">M., </w:t>
      </w:r>
      <w:proofErr w:type="spellStart"/>
      <w:r w:rsidRPr="00E90E50">
        <w:rPr>
          <w:rFonts w:ascii="Times New Roman" w:hAnsi="Times New Roman" w:cs="Times New Roman"/>
          <w:sz w:val="24"/>
          <w:szCs w:val="24"/>
        </w:rPr>
        <w:t>Maks</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 xml:space="preserve">N. and </w:t>
      </w:r>
      <w:proofErr w:type="spellStart"/>
      <w:r w:rsidRPr="00E90E50">
        <w:rPr>
          <w:rFonts w:ascii="Times New Roman" w:hAnsi="Times New Roman" w:cs="Times New Roman"/>
          <w:sz w:val="24"/>
          <w:szCs w:val="24"/>
        </w:rPr>
        <w:t>Ravishankar</w:t>
      </w:r>
      <w:proofErr w:type="spellEnd"/>
      <w:r w:rsidRPr="00E90E50">
        <w:rPr>
          <w:rFonts w:ascii="Times New Roman" w:hAnsi="Times New Roman" w:cs="Times New Roman"/>
          <w:sz w:val="24"/>
          <w:szCs w:val="24"/>
        </w:rPr>
        <w:t>.</w:t>
      </w:r>
      <w:proofErr w:type="gramEnd"/>
      <w:r w:rsidRPr="00E90E50">
        <w:rPr>
          <w:rFonts w:ascii="Times New Roman" w:hAnsi="Times New Roman" w:cs="Times New Roman"/>
          <w:sz w:val="24"/>
          <w:szCs w:val="24"/>
        </w:rPr>
        <w:t xml:space="preserve"> S. 2005. Effect of spices on growth and survival of Salmonella </w:t>
      </w:r>
      <w:proofErr w:type="spellStart"/>
      <w:r w:rsidRPr="00E90E50">
        <w:rPr>
          <w:rFonts w:ascii="Times New Roman" w:hAnsi="Times New Roman" w:cs="Times New Roman"/>
          <w:sz w:val="24"/>
          <w:szCs w:val="24"/>
        </w:rPr>
        <w:t>Typhimurium</w:t>
      </w:r>
      <w:proofErr w:type="spellEnd"/>
      <w:r w:rsidRPr="00E90E50">
        <w:rPr>
          <w:rFonts w:ascii="Times New Roman" w:hAnsi="Times New Roman" w:cs="Times New Roman"/>
          <w:sz w:val="24"/>
          <w:szCs w:val="24"/>
        </w:rPr>
        <w:t xml:space="preserve"> </w:t>
      </w:r>
      <w:proofErr w:type="spellStart"/>
      <w:proofErr w:type="gramStart"/>
      <w:r w:rsidRPr="00E90E50">
        <w:rPr>
          <w:rFonts w:ascii="Times New Roman" w:hAnsi="Times New Roman" w:cs="Times New Roman"/>
          <w:sz w:val="24"/>
          <w:szCs w:val="24"/>
        </w:rPr>
        <w:t>Dt</w:t>
      </w:r>
      <w:proofErr w:type="spellEnd"/>
      <w:proofErr w:type="gramEnd"/>
      <w:r w:rsidRPr="00E90E50">
        <w:rPr>
          <w:rFonts w:ascii="Times New Roman" w:hAnsi="Times New Roman" w:cs="Times New Roman"/>
          <w:sz w:val="24"/>
          <w:szCs w:val="24"/>
        </w:rPr>
        <w:t xml:space="preserve"> 104 </w:t>
      </w:r>
      <w:proofErr w:type="spellStart"/>
      <w:r w:rsidRPr="00E90E50">
        <w:rPr>
          <w:rFonts w:ascii="Times New Roman" w:hAnsi="Times New Roman" w:cs="Times New Roman"/>
          <w:sz w:val="24"/>
          <w:szCs w:val="24"/>
        </w:rPr>
        <w:t>inground</w:t>
      </w:r>
      <w:proofErr w:type="spellEnd"/>
      <w:r w:rsidRPr="00E90E50">
        <w:rPr>
          <w:rFonts w:ascii="Times New Roman" w:hAnsi="Times New Roman" w:cs="Times New Roman"/>
          <w:sz w:val="24"/>
          <w:szCs w:val="24"/>
        </w:rPr>
        <w:t xml:space="preserve"> beef stored at 4 and 8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 xml:space="preserve">C. </w:t>
      </w:r>
      <w:r w:rsidRPr="00E90E50">
        <w:rPr>
          <w:rFonts w:ascii="Times New Roman" w:hAnsi="Times New Roman" w:cs="Times New Roman"/>
          <w:i/>
          <w:sz w:val="24"/>
          <w:szCs w:val="24"/>
        </w:rPr>
        <w:t>Journal of food safety</w:t>
      </w:r>
      <w:r w:rsidRPr="00E90E50">
        <w:rPr>
          <w:rFonts w:ascii="Times New Roman" w:hAnsi="Times New Roman" w:cs="Times New Roman"/>
          <w:sz w:val="24"/>
          <w:szCs w:val="24"/>
        </w:rPr>
        <w:t xml:space="preserve">. </w:t>
      </w:r>
      <w:r w:rsidRPr="00E90E50">
        <w:rPr>
          <w:rFonts w:ascii="Times New Roman" w:hAnsi="Times New Roman" w:cs="Times New Roman"/>
          <w:b/>
          <w:sz w:val="24"/>
          <w:szCs w:val="24"/>
        </w:rPr>
        <w:t>26</w:t>
      </w:r>
      <w:r w:rsidRPr="00E90E50">
        <w:rPr>
          <w:rFonts w:ascii="Times New Roman" w:hAnsi="Times New Roman" w:cs="Times New Roman"/>
          <w:sz w:val="24"/>
          <w:szCs w:val="24"/>
        </w:rPr>
        <w:t>: 115-125.</w:t>
      </w:r>
    </w:p>
    <w:p w:rsidR="009A2327" w:rsidRPr="00E90E50" w:rsidRDefault="009A2327" w:rsidP="009A2327">
      <w:pPr>
        <w:spacing w:after="0" w:line="360" w:lineRule="auto"/>
        <w:jc w:val="both"/>
        <w:rPr>
          <w:rFonts w:ascii="Times New Roman" w:hAnsi="Times New Roman" w:cs="Times New Roman"/>
          <w:sz w:val="24"/>
          <w:szCs w:val="24"/>
        </w:rPr>
      </w:pPr>
    </w:p>
    <w:p w:rsidR="009A2327" w:rsidRPr="00E90E50" w:rsidRDefault="009A2327" w:rsidP="009A2327">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 xml:space="preserve">Uchida Y., Takahashi T., Sato N., The characteristics of the antibacterial activity of  garlic, </w:t>
      </w:r>
      <w:proofErr w:type="spellStart"/>
      <w:r w:rsidRPr="00E90E50">
        <w:rPr>
          <w:rFonts w:ascii="Times New Roman" w:hAnsi="Times New Roman" w:cs="Times New Roman"/>
          <w:sz w:val="24"/>
          <w:szCs w:val="24"/>
        </w:rPr>
        <w:t>Jpn</w:t>
      </w:r>
      <w:proofErr w:type="spellEnd"/>
      <w:r w:rsidRPr="00E90E50">
        <w:rPr>
          <w:rFonts w:ascii="Times New Roman" w:hAnsi="Times New Roman" w:cs="Times New Roman"/>
          <w:sz w:val="24"/>
          <w:szCs w:val="24"/>
        </w:rPr>
        <w:t xml:space="preserve"> J. Antibiotics 28 (1975) 638–642.1-8.</w:t>
      </w:r>
    </w:p>
    <w:p w:rsidR="009A2327" w:rsidRPr="00E90E50" w:rsidRDefault="009A2327" w:rsidP="009A2327">
      <w:pPr>
        <w:spacing w:after="0" w:line="360" w:lineRule="auto"/>
        <w:jc w:val="both"/>
        <w:rPr>
          <w:rFonts w:ascii="Times New Roman" w:hAnsi="Times New Roman" w:cs="Times New Roman"/>
          <w:sz w:val="24"/>
          <w:szCs w:val="24"/>
        </w:rPr>
      </w:pPr>
    </w:p>
    <w:p w:rsidR="009A2327" w:rsidRDefault="009A2327" w:rsidP="009A2327">
      <w:pPr>
        <w:spacing w:after="0" w:line="360" w:lineRule="auto"/>
        <w:jc w:val="both"/>
        <w:rPr>
          <w:rFonts w:ascii="Times New Roman" w:hAnsi="Times New Roman" w:cs="Times New Roman"/>
          <w:sz w:val="24"/>
          <w:szCs w:val="24"/>
        </w:rPr>
      </w:pPr>
      <w:r w:rsidRPr="00E90E50">
        <w:rPr>
          <w:rFonts w:ascii="Times New Roman" w:hAnsi="Times New Roman" w:cs="Times New Roman"/>
          <w:sz w:val="24"/>
          <w:szCs w:val="24"/>
        </w:rPr>
        <w:t>Zhou, G.</w:t>
      </w:r>
      <w:r w:rsidR="00811197">
        <w:rPr>
          <w:rFonts w:ascii="Times New Roman" w:hAnsi="Times New Roman" w:cs="Times New Roman"/>
          <w:sz w:val="24"/>
          <w:szCs w:val="24"/>
        </w:rPr>
        <w:t xml:space="preserve"> H., </w:t>
      </w:r>
      <w:proofErr w:type="spellStart"/>
      <w:r w:rsidR="00811197">
        <w:rPr>
          <w:rFonts w:ascii="Times New Roman" w:hAnsi="Times New Roman" w:cs="Times New Roman"/>
          <w:sz w:val="24"/>
          <w:szCs w:val="24"/>
        </w:rPr>
        <w:t>Xu</w:t>
      </w:r>
      <w:proofErr w:type="spellEnd"/>
      <w:r w:rsidR="00811197">
        <w:rPr>
          <w:rFonts w:ascii="Times New Roman" w:hAnsi="Times New Roman" w:cs="Times New Roman"/>
          <w:sz w:val="24"/>
          <w:szCs w:val="24"/>
        </w:rPr>
        <w:t>, X. L., &amp; Liu, Y. 2010</w:t>
      </w:r>
      <w:r w:rsidRPr="00E90E50">
        <w:rPr>
          <w:rFonts w:ascii="Times New Roman" w:hAnsi="Times New Roman" w:cs="Times New Roman"/>
          <w:sz w:val="24"/>
          <w:szCs w:val="24"/>
        </w:rPr>
        <w:t xml:space="preserve">. </w:t>
      </w:r>
      <w:proofErr w:type="gramStart"/>
      <w:r w:rsidRPr="00E90E50">
        <w:rPr>
          <w:rFonts w:ascii="Times New Roman" w:hAnsi="Times New Roman" w:cs="Times New Roman"/>
          <w:sz w:val="24"/>
          <w:szCs w:val="24"/>
        </w:rPr>
        <w:t>Preservation technologies for fresh meat–A review.</w:t>
      </w:r>
      <w:proofErr w:type="gramEnd"/>
      <w:r w:rsidRPr="00E90E50">
        <w:rPr>
          <w:rFonts w:ascii="Times New Roman" w:hAnsi="Times New Roman" w:cs="Times New Roman"/>
          <w:sz w:val="24"/>
          <w:szCs w:val="24"/>
        </w:rPr>
        <w:t xml:space="preserve"> Meat Science, 86</w:t>
      </w:r>
      <w:r w:rsidRPr="00E90E50">
        <w:rPr>
          <w:rFonts w:ascii="Times New Roman" w:hAnsi="Times New Roman" w:cs="Times New Roman"/>
          <w:b/>
          <w:sz w:val="24"/>
          <w:szCs w:val="24"/>
        </w:rPr>
        <w:t>(1),</w:t>
      </w:r>
      <w:r w:rsidR="001969E8">
        <w:rPr>
          <w:rFonts w:ascii="Times New Roman" w:hAnsi="Times New Roman" w:cs="Times New Roman"/>
          <w:sz w:val="24"/>
          <w:szCs w:val="24"/>
        </w:rPr>
        <w:t xml:space="preserve"> 119-128.</w:t>
      </w: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Default="00C85DF6" w:rsidP="009A2327">
      <w:pPr>
        <w:spacing w:after="0" w:line="360" w:lineRule="auto"/>
        <w:jc w:val="both"/>
        <w:rPr>
          <w:rFonts w:ascii="Times New Roman" w:hAnsi="Times New Roman" w:cs="Times New Roman"/>
          <w:sz w:val="24"/>
          <w:szCs w:val="24"/>
        </w:rPr>
      </w:pPr>
    </w:p>
    <w:p w:rsidR="00C85DF6" w:rsidRPr="00E90E50" w:rsidRDefault="00C85DF6" w:rsidP="00C85DF6">
      <w:pPr>
        <w:spacing w:after="0" w:line="360" w:lineRule="auto"/>
        <w:jc w:val="both"/>
        <w:rPr>
          <w:rFonts w:ascii="Times New Roman" w:hAnsi="Times New Roman" w:cs="Times New Roman"/>
          <w:b/>
          <w:sz w:val="24"/>
          <w:szCs w:val="24"/>
        </w:rPr>
      </w:pPr>
    </w:p>
    <w:p w:rsidR="00C85DF6" w:rsidRPr="00E90E50" w:rsidRDefault="00C85DF6" w:rsidP="00C85DF6">
      <w:pPr>
        <w:spacing w:after="0" w:line="360" w:lineRule="auto"/>
        <w:rPr>
          <w:rFonts w:ascii="Times New Roman" w:hAnsi="Times New Roman" w:cs="Times New Roman"/>
          <w:sz w:val="24"/>
          <w:szCs w:val="24"/>
        </w:rPr>
      </w:pPr>
      <w:r w:rsidRPr="00E90E50">
        <w:rPr>
          <w:rFonts w:ascii="Times New Roman" w:hAnsi="Times New Roman" w:cs="Times New Roman"/>
          <w:noProof/>
        </w:rPr>
        <w:drawing>
          <wp:inline distT="0" distB="0" distL="0" distR="0" wp14:anchorId="501915F9" wp14:editId="6D6CC107">
            <wp:extent cx="2724150" cy="208597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E90E50">
        <w:rPr>
          <w:rFonts w:ascii="Times New Roman" w:hAnsi="Times New Roman" w:cs="Times New Roman"/>
          <w:noProof/>
        </w:rPr>
        <w:drawing>
          <wp:inline distT="0" distB="0" distL="0" distR="0" wp14:anchorId="00362601" wp14:editId="385C9C9A">
            <wp:extent cx="2790825" cy="20859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5DF6" w:rsidRPr="00E90E50" w:rsidRDefault="00C85DF6" w:rsidP="00C85DF6">
      <w:pPr>
        <w:spacing w:after="0" w:line="360" w:lineRule="auto"/>
        <w:ind w:firstLine="720"/>
        <w:rPr>
          <w:rFonts w:ascii="Times New Roman" w:hAnsi="Times New Roman" w:cs="Times New Roman"/>
          <w:b/>
          <w:sz w:val="24"/>
          <w:szCs w:val="24"/>
        </w:rPr>
      </w:pPr>
      <w:r>
        <w:rPr>
          <w:rFonts w:ascii="Times New Roman" w:hAnsi="Times New Roman" w:cs="Times New Roman"/>
          <w:b/>
          <w:sz w:val="24"/>
          <w:szCs w:val="24"/>
        </w:rPr>
        <w:t xml:space="preserve">                       (E1)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(E2)</w:t>
      </w: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noProof/>
        </w:rPr>
        <w:drawing>
          <wp:inline distT="0" distB="0" distL="0" distR="0" wp14:anchorId="53F0882D" wp14:editId="4DA51278">
            <wp:extent cx="2714625" cy="2152650"/>
            <wp:effectExtent l="0" t="0" r="9525"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90E50">
        <w:rPr>
          <w:rFonts w:ascii="Times New Roman" w:hAnsi="Times New Roman" w:cs="Times New Roman"/>
          <w:noProof/>
        </w:rPr>
        <w:drawing>
          <wp:inline distT="0" distB="0" distL="0" distR="0" wp14:anchorId="50C2638E" wp14:editId="4C720FE2">
            <wp:extent cx="2809875" cy="2152650"/>
            <wp:effectExtent l="0" t="0" r="952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5DF6" w:rsidRPr="00E90E50" w:rsidRDefault="00C85DF6" w:rsidP="00C85DF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(E3)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E90E50">
        <w:rPr>
          <w:rFonts w:ascii="Times New Roman" w:hAnsi="Times New Roman" w:cs="Times New Roman"/>
          <w:b/>
          <w:sz w:val="24"/>
          <w:szCs w:val="24"/>
        </w:rPr>
        <w:t>E4</w:t>
      </w:r>
      <w:r>
        <w:rPr>
          <w:rFonts w:ascii="Times New Roman" w:hAnsi="Times New Roman" w:cs="Times New Roman"/>
          <w:b/>
          <w:sz w:val="24"/>
          <w:szCs w:val="24"/>
        </w:rPr>
        <w:t>)</w:t>
      </w:r>
      <w:r w:rsidRPr="00E90E50">
        <w:rPr>
          <w:rFonts w:ascii="Times New Roman" w:hAnsi="Times New Roman" w:cs="Times New Roman"/>
          <w:b/>
          <w:sz w:val="24"/>
          <w:szCs w:val="24"/>
        </w:rPr>
        <w:t xml:space="preserve"> </w:t>
      </w: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noProof/>
        </w:rPr>
        <w:lastRenderedPageBreak/>
        <w:drawing>
          <wp:inline distT="0" distB="0" distL="0" distR="0" wp14:anchorId="4ED82E03" wp14:editId="566A0BEB">
            <wp:extent cx="2743200" cy="208597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90E50">
        <w:rPr>
          <w:rFonts w:ascii="Times New Roman" w:hAnsi="Times New Roman" w:cs="Times New Roman"/>
          <w:noProof/>
        </w:rPr>
        <w:drawing>
          <wp:inline distT="0" distB="0" distL="0" distR="0" wp14:anchorId="3D58269D" wp14:editId="79CE329E">
            <wp:extent cx="2771775" cy="20859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5DF6" w:rsidRPr="00E90E50" w:rsidRDefault="00C85DF6" w:rsidP="00C85DF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(E5)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(E6)</w:t>
      </w:r>
    </w:p>
    <w:p w:rsidR="00C85DF6" w:rsidRDefault="00C85DF6" w:rsidP="00C85DF6">
      <w:pPr>
        <w:spacing w:after="0" w:line="360" w:lineRule="auto"/>
        <w:jc w:val="center"/>
        <w:rPr>
          <w:rFonts w:ascii="Times New Roman" w:hAnsi="Times New Roman" w:cs="Times New Roman"/>
          <w:b/>
          <w:sz w:val="24"/>
          <w:szCs w:val="24"/>
        </w:rPr>
      </w:pPr>
      <w:r w:rsidRPr="00E90E50">
        <w:rPr>
          <w:rFonts w:ascii="Times New Roman" w:hAnsi="Times New Roman" w:cs="Times New Roman"/>
          <w:noProof/>
        </w:rPr>
        <w:drawing>
          <wp:inline distT="0" distB="0" distL="0" distR="0" wp14:anchorId="7678D294" wp14:editId="14336949">
            <wp:extent cx="2762250" cy="215265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5DF6" w:rsidRPr="00E90E50" w:rsidRDefault="00C85DF6" w:rsidP="00C85DF6">
      <w:pPr>
        <w:spacing w:after="0" w:line="360" w:lineRule="auto"/>
        <w:ind w:left="1440"/>
        <w:rPr>
          <w:rFonts w:ascii="Times New Roman" w:hAnsi="Times New Roman" w:cs="Times New Roman"/>
          <w:b/>
          <w:sz w:val="24"/>
          <w:szCs w:val="24"/>
        </w:rPr>
      </w:pPr>
      <w:r>
        <w:rPr>
          <w:rFonts w:ascii="Times New Roman" w:hAnsi="Times New Roman" w:cs="Times New Roman"/>
          <w:b/>
          <w:sz w:val="24"/>
          <w:szCs w:val="24"/>
        </w:rPr>
        <w:t xml:space="preserve">                                                  (E7)</w:t>
      </w:r>
    </w:p>
    <w:p w:rsidR="00C85DF6" w:rsidRPr="00E90E50" w:rsidRDefault="00C85DF6" w:rsidP="00C85D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no. 1: Antimicrobial activity of </w:t>
      </w:r>
      <w:r w:rsidRPr="00E90E50">
        <w:rPr>
          <w:rFonts w:ascii="Times New Roman" w:hAnsi="Times New Roman" w:cs="Times New Roman"/>
          <w:b/>
          <w:sz w:val="24"/>
          <w:szCs w:val="24"/>
        </w:rPr>
        <w:t>extract</w:t>
      </w:r>
      <w:r>
        <w:rPr>
          <w:rFonts w:ascii="Times New Roman" w:hAnsi="Times New Roman" w:cs="Times New Roman"/>
          <w:b/>
          <w:sz w:val="24"/>
          <w:szCs w:val="24"/>
        </w:rPr>
        <w:t>s (E1-E7)</w:t>
      </w:r>
      <w:r w:rsidRPr="00E90E50">
        <w:rPr>
          <w:rFonts w:ascii="Times New Roman" w:hAnsi="Times New Roman" w:cs="Times New Roman"/>
          <w:b/>
          <w:sz w:val="24"/>
          <w:szCs w:val="24"/>
        </w:rPr>
        <w:t xml:space="preserve"> at different pH</w:t>
      </w: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b/>
          <w:sz w:val="24"/>
          <w:szCs w:val="24"/>
        </w:rPr>
        <w:t>Experimental Conditions</w:t>
      </w:r>
    </w:p>
    <w:p w:rsidR="00C85DF6" w:rsidRPr="0070018A" w:rsidRDefault="00C85DF6" w:rsidP="00C85DF6">
      <w:pPr>
        <w:spacing w:after="0" w:line="360" w:lineRule="auto"/>
        <w:rPr>
          <w:rFonts w:ascii="Times New Roman" w:hAnsi="Times New Roman" w:cs="Times New Roman"/>
          <w:sz w:val="24"/>
          <w:szCs w:val="24"/>
        </w:rPr>
      </w:pPr>
      <w:r w:rsidRPr="00E90E50">
        <w:rPr>
          <w:rFonts w:ascii="Times New Roman" w:hAnsi="Times New Roman" w:cs="Times New Roman"/>
          <w:sz w:val="24"/>
          <w:szCs w:val="24"/>
        </w:rPr>
        <w:t xml:space="preserve">E7: Garlic + Turmeric + </w:t>
      </w:r>
      <w:proofErr w:type="spellStart"/>
      <w:r w:rsidRPr="00E90E50">
        <w:rPr>
          <w:rFonts w:ascii="Times New Roman" w:hAnsi="Times New Roman" w:cs="Times New Roman"/>
          <w:sz w:val="24"/>
          <w:szCs w:val="24"/>
        </w:rPr>
        <w:t>Moringa</w:t>
      </w:r>
      <w:proofErr w:type="spellEnd"/>
      <w:r w:rsidRPr="00E90E50">
        <w:rPr>
          <w:rFonts w:ascii="Times New Roman" w:hAnsi="Times New Roman" w:cs="Times New Roman"/>
          <w:sz w:val="24"/>
          <w:szCs w:val="24"/>
        </w:rPr>
        <w:t xml:space="preserve"> extract                          Storage Temperature: 4 </w:t>
      </w:r>
      <w:r w:rsidRPr="00E90E50">
        <w:rPr>
          <w:rFonts w:ascii="Times New Roman" w:hAnsi="Times New Roman" w:cs="Times New Roman"/>
          <w:sz w:val="24"/>
          <w:szCs w:val="24"/>
          <w:vertAlign w:val="superscript"/>
        </w:rPr>
        <w:t>○</w:t>
      </w:r>
      <w:r w:rsidRPr="00E90E50">
        <w:rPr>
          <w:rFonts w:ascii="Times New Roman" w:hAnsi="Times New Roman" w:cs="Times New Roman"/>
          <w:sz w:val="24"/>
          <w:szCs w:val="24"/>
        </w:rPr>
        <w:t>C</w:t>
      </w:r>
    </w:p>
    <w:p w:rsidR="00C85DF6" w:rsidRDefault="00C85DF6" w:rsidP="009A2327">
      <w:pPr>
        <w:spacing w:after="0" w:line="360" w:lineRule="auto"/>
        <w:jc w:val="both"/>
        <w:rPr>
          <w:rFonts w:ascii="Times New Roman" w:hAnsi="Times New Roman" w:cs="Times New Roman"/>
          <w:sz w:val="24"/>
          <w:szCs w:val="24"/>
        </w:rPr>
      </w:pP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noProof/>
        </w:rPr>
        <w:lastRenderedPageBreak/>
        <w:drawing>
          <wp:inline distT="0" distB="0" distL="0" distR="0" wp14:anchorId="28A7CFFA" wp14:editId="48E263BD">
            <wp:extent cx="2714625" cy="23717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90E50">
        <w:rPr>
          <w:rFonts w:ascii="Times New Roman" w:hAnsi="Times New Roman" w:cs="Times New Roman"/>
          <w:noProof/>
        </w:rPr>
        <w:drawing>
          <wp:inline distT="0" distB="0" distL="0" distR="0" wp14:anchorId="30193329" wp14:editId="51CC7C24">
            <wp:extent cx="2695575" cy="23622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5DF6" w:rsidRPr="00E90E50" w:rsidRDefault="00C85DF6" w:rsidP="00C85DF6">
      <w:pPr>
        <w:spacing w:after="0" w:line="360" w:lineRule="auto"/>
        <w:ind w:firstLine="720"/>
        <w:rPr>
          <w:rFonts w:ascii="Times New Roman" w:hAnsi="Times New Roman" w:cs="Times New Roman"/>
          <w:b/>
          <w:sz w:val="24"/>
          <w:szCs w:val="24"/>
        </w:rPr>
      </w:pPr>
      <w:r>
        <w:rPr>
          <w:rFonts w:ascii="Times New Roman" w:hAnsi="Times New Roman" w:cs="Times New Roman"/>
          <w:b/>
          <w:sz w:val="24"/>
          <w:szCs w:val="24"/>
        </w:rPr>
        <w:t xml:space="preserve">                (E1)</w:t>
      </w:r>
      <w:r>
        <w:rPr>
          <w:rFonts w:ascii="Times New Roman" w:hAnsi="Times New Roman" w:cs="Times New Roman"/>
          <w:b/>
          <w:sz w:val="24"/>
          <w:szCs w:val="24"/>
        </w:rPr>
        <w:tab/>
        <w:t xml:space="preserve">                                                                   (E2)</w:t>
      </w: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noProof/>
        </w:rPr>
        <w:drawing>
          <wp:inline distT="0" distB="0" distL="0" distR="0" wp14:anchorId="2CC35F86" wp14:editId="5E34677A">
            <wp:extent cx="2724150" cy="229552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90E50">
        <w:rPr>
          <w:rFonts w:ascii="Times New Roman" w:hAnsi="Times New Roman" w:cs="Times New Roman"/>
          <w:noProof/>
        </w:rPr>
        <w:drawing>
          <wp:inline distT="0" distB="0" distL="0" distR="0" wp14:anchorId="1B729E52" wp14:editId="173071F4">
            <wp:extent cx="2724150" cy="22860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5DF6" w:rsidRPr="00E90E50" w:rsidRDefault="00C85DF6" w:rsidP="00C85DF6">
      <w:pPr>
        <w:spacing w:after="0" w:line="360" w:lineRule="auto"/>
        <w:ind w:firstLine="720"/>
        <w:rPr>
          <w:rFonts w:ascii="Times New Roman" w:hAnsi="Times New Roman" w:cs="Times New Roman"/>
          <w:b/>
          <w:sz w:val="24"/>
          <w:szCs w:val="24"/>
        </w:rPr>
      </w:pPr>
      <w:r>
        <w:rPr>
          <w:rFonts w:ascii="Times New Roman" w:hAnsi="Times New Roman" w:cs="Times New Roman"/>
          <w:b/>
          <w:sz w:val="24"/>
          <w:szCs w:val="24"/>
        </w:rPr>
        <w:t xml:space="preserve">                 (E3)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(E4)</w:t>
      </w: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noProof/>
        </w:rPr>
        <w:drawing>
          <wp:inline distT="0" distB="0" distL="0" distR="0" wp14:anchorId="38906007" wp14:editId="15C0C3D6">
            <wp:extent cx="2743200" cy="2057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90E50">
        <w:rPr>
          <w:rFonts w:ascii="Times New Roman" w:hAnsi="Times New Roman" w:cs="Times New Roman"/>
          <w:noProof/>
        </w:rPr>
        <w:drawing>
          <wp:inline distT="0" distB="0" distL="0" distR="0" wp14:anchorId="1F25B3AC" wp14:editId="046A998A">
            <wp:extent cx="2752725" cy="20669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DF6" w:rsidRPr="00E90E50" w:rsidRDefault="00C85DF6" w:rsidP="00C85DF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(E5)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(E6)</w:t>
      </w:r>
    </w:p>
    <w:p w:rsidR="00C85DF6" w:rsidRPr="00E90E50" w:rsidRDefault="00C85DF6" w:rsidP="00C85DF6">
      <w:pPr>
        <w:spacing w:after="0" w:line="360" w:lineRule="auto"/>
        <w:rPr>
          <w:rFonts w:ascii="Times New Roman" w:hAnsi="Times New Roman" w:cs="Times New Roman"/>
          <w:b/>
          <w:sz w:val="24"/>
          <w:szCs w:val="24"/>
        </w:rPr>
      </w:pPr>
    </w:p>
    <w:p w:rsidR="00C85DF6"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noProof/>
        </w:rPr>
        <w:lastRenderedPageBreak/>
        <w:drawing>
          <wp:inline distT="0" distB="0" distL="0" distR="0" wp14:anchorId="089104A0" wp14:editId="3E6B1829">
            <wp:extent cx="2752725" cy="22193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DF6" w:rsidRDefault="00C85DF6" w:rsidP="00C85DF6">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(E7)</w:t>
      </w:r>
    </w:p>
    <w:p w:rsidR="00C85DF6" w:rsidRDefault="00C85DF6" w:rsidP="00C85D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no. 2</w:t>
      </w:r>
      <w:r w:rsidRPr="00E90E50">
        <w:rPr>
          <w:rFonts w:ascii="Times New Roman" w:hAnsi="Times New Roman" w:cs="Times New Roman"/>
          <w:b/>
          <w:sz w:val="24"/>
          <w:szCs w:val="24"/>
        </w:rPr>
        <w:t>: Microb</w:t>
      </w:r>
      <w:r>
        <w:rPr>
          <w:rFonts w:ascii="Times New Roman" w:hAnsi="Times New Roman" w:cs="Times New Roman"/>
          <w:b/>
          <w:sz w:val="24"/>
          <w:szCs w:val="24"/>
        </w:rPr>
        <w:t>ial Load of meat treated with</w:t>
      </w:r>
      <w:r w:rsidRPr="00E90E50">
        <w:rPr>
          <w:rFonts w:ascii="Times New Roman" w:hAnsi="Times New Roman" w:cs="Times New Roman"/>
          <w:b/>
          <w:sz w:val="24"/>
          <w:szCs w:val="24"/>
        </w:rPr>
        <w:t xml:space="preserve"> </w:t>
      </w:r>
      <w:r>
        <w:rPr>
          <w:rFonts w:ascii="Times New Roman" w:hAnsi="Times New Roman" w:cs="Times New Roman"/>
          <w:b/>
          <w:sz w:val="24"/>
          <w:szCs w:val="24"/>
        </w:rPr>
        <w:t xml:space="preserve">Plant </w:t>
      </w:r>
      <w:r w:rsidRPr="00E90E50">
        <w:rPr>
          <w:rFonts w:ascii="Times New Roman" w:hAnsi="Times New Roman" w:cs="Times New Roman"/>
          <w:b/>
          <w:sz w:val="24"/>
          <w:szCs w:val="24"/>
        </w:rPr>
        <w:t>Extract</w:t>
      </w:r>
      <w:r>
        <w:rPr>
          <w:rFonts w:ascii="Times New Roman" w:hAnsi="Times New Roman" w:cs="Times New Roman"/>
          <w:b/>
          <w:sz w:val="24"/>
          <w:szCs w:val="24"/>
        </w:rPr>
        <w:t>s (E1-E7).</w:t>
      </w:r>
    </w:p>
    <w:p w:rsidR="00C85DF6" w:rsidRPr="00E90E50" w:rsidRDefault="00C85DF6" w:rsidP="00C85DF6">
      <w:pPr>
        <w:spacing w:after="0" w:line="360" w:lineRule="auto"/>
        <w:rPr>
          <w:rFonts w:ascii="Times New Roman" w:hAnsi="Times New Roman" w:cs="Times New Roman"/>
          <w:b/>
          <w:sz w:val="24"/>
          <w:szCs w:val="24"/>
        </w:rPr>
      </w:pPr>
    </w:p>
    <w:p w:rsidR="00C85DF6" w:rsidRDefault="00C85DF6" w:rsidP="00C85DF6">
      <w:pPr>
        <w:spacing w:after="0" w:line="360" w:lineRule="auto"/>
        <w:rPr>
          <w:rFonts w:ascii="Times New Roman" w:hAnsi="Times New Roman" w:cs="Times New Roman"/>
          <w:b/>
          <w:sz w:val="24"/>
          <w:szCs w:val="24"/>
        </w:rPr>
      </w:pP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b/>
          <w:noProof/>
          <w:sz w:val="24"/>
          <w:szCs w:val="24"/>
        </w:rPr>
        <w:drawing>
          <wp:inline distT="0" distB="0" distL="0" distR="0" wp14:anchorId="7DB3CFCA" wp14:editId="76376D45">
            <wp:extent cx="2114550" cy="2143125"/>
            <wp:effectExtent l="0" t="0" r="0" b="9525"/>
            <wp:docPr id="17" name="Picture 17" descr="Description: C:\Users\DANIA\Desktop\thesis dania\thesis pics\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DANIA\Desktop\thesis dania\thesis pics\IMG_01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223" t="3602" r="4444" b="5273"/>
                    <a:stretch/>
                  </pic:blipFill>
                  <pic:spPr bwMode="auto">
                    <a:xfrm>
                      <a:off x="0" y="0"/>
                      <a:ext cx="2117307" cy="2145919"/>
                    </a:xfrm>
                    <a:prstGeom prst="rect">
                      <a:avLst/>
                    </a:prstGeom>
                    <a:noFill/>
                    <a:ln>
                      <a:noFill/>
                    </a:ln>
                    <a:extLst>
                      <a:ext uri="{53640926-AAD7-44D8-BBD7-CCE9431645EC}">
                        <a14:shadowObscured xmlns:a14="http://schemas.microsoft.com/office/drawing/2010/main"/>
                      </a:ext>
                    </a:extLst>
                  </pic:spPr>
                </pic:pic>
              </a:graphicData>
            </a:graphic>
          </wp:inline>
        </w:drawing>
      </w:r>
      <w:r w:rsidRPr="00E90E50">
        <w:rPr>
          <w:rFonts w:ascii="Times New Roman" w:hAnsi="Times New Roman" w:cs="Times New Roman"/>
          <w:b/>
          <w:noProof/>
          <w:sz w:val="24"/>
          <w:szCs w:val="24"/>
        </w:rPr>
        <w:drawing>
          <wp:inline distT="0" distB="0" distL="0" distR="0" wp14:anchorId="4767D7B1" wp14:editId="75CA833B">
            <wp:extent cx="1962150" cy="2152650"/>
            <wp:effectExtent l="0" t="0" r="0" b="0"/>
            <wp:docPr id="15" name="Picture 15" descr="Description: C:\Users\DANIA\Desktop\thesis dania\thesis pics\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DANIA\Desktop\thesis dania\thesis pics\IMG_019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273" t="8310" r="12852" b="4290"/>
                    <a:stretch/>
                  </pic:blipFill>
                  <pic:spPr bwMode="auto">
                    <a:xfrm>
                      <a:off x="0" y="0"/>
                      <a:ext cx="1962150" cy="2152650"/>
                    </a:xfrm>
                    <a:prstGeom prst="rect">
                      <a:avLst/>
                    </a:prstGeom>
                    <a:noFill/>
                    <a:ln>
                      <a:noFill/>
                    </a:ln>
                    <a:extLst>
                      <a:ext uri="{53640926-AAD7-44D8-BBD7-CCE9431645EC}">
                        <a14:shadowObscured xmlns:a14="http://schemas.microsoft.com/office/drawing/2010/main"/>
                      </a:ext>
                    </a:extLst>
                  </pic:spPr>
                </pic:pic>
              </a:graphicData>
            </a:graphic>
          </wp:inline>
        </w:drawing>
      </w:r>
      <w:r w:rsidRPr="00E90E50">
        <w:rPr>
          <w:rFonts w:ascii="Times New Roman" w:hAnsi="Times New Roman" w:cs="Times New Roman"/>
          <w:b/>
          <w:noProof/>
          <w:sz w:val="24"/>
          <w:szCs w:val="24"/>
        </w:rPr>
        <w:drawing>
          <wp:inline distT="0" distB="0" distL="0" distR="0" wp14:anchorId="751957C8" wp14:editId="68497C54">
            <wp:extent cx="1762125" cy="2149476"/>
            <wp:effectExtent l="0" t="0" r="0" b="3175"/>
            <wp:docPr id="9" name="Picture 9" descr="Description: C:\Users\DANIA\Desktop\thesis dania\thesis pics\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DANIA\Desktop\thesis dania\thesis pics\IMG_017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30" r="17454"/>
                    <a:stretch/>
                  </pic:blipFill>
                  <pic:spPr bwMode="auto">
                    <a:xfrm>
                      <a:off x="0" y="0"/>
                      <a:ext cx="1772003" cy="2161525"/>
                    </a:xfrm>
                    <a:prstGeom prst="rect">
                      <a:avLst/>
                    </a:prstGeom>
                    <a:noFill/>
                    <a:ln>
                      <a:noFill/>
                    </a:ln>
                    <a:extLst>
                      <a:ext uri="{53640926-AAD7-44D8-BBD7-CCE9431645EC}">
                        <a14:shadowObscured xmlns:a14="http://schemas.microsoft.com/office/drawing/2010/main"/>
                      </a:ext>
                    </a:extLst>
                  </pic:spPr>
                </pic:pic>
              </a:graphicData>
            </a:graphic>
          </wp:inline>
        </w:drawing>
      </w:r>
    </w:p>
    <w:p w:rsidR="00C85DF6" w:rsidRDefault="00C85DF6" w:rsidP="00C85DF6">
      <w:pPr>
        <w:spacing w:after="0" w:line="360" w:lineRule="auto"/>
        <w:ind w:left="720" w:firstLine="720"/>
        <w:rPr>
          <w:rFonts w:ascii="Times New Roman" w:hAnsi="Times New Roman" w:cs="Times New Roman"/>
          <w:b/>
          <w:sz w:val="24"/>
          <w:szCs w:val="24"/>
        </w:rPr>
      </w:pPr>
      <w:r>
        <w:rPr>
          <w:rFonts w:ascii="Times New Roman" w:hAnsi="Times New Roman" w:cs="Times New Roman"/>
          <w:b/>
          <w:sz w:val="24"/>
          <w:szCs w:val="24"/>
        </w:rPr>
        <w:t>(</w:t>
      </w:r>
      <w:r w:rsidRPr="00E90E50">
        <w:rPr>
          <w:rFonts w:ascii="Times New Roman" w:hAnsi="Times New Roman" w:cs="Times New Roman"/>
          <w:b/>
          <w:sz w:val="24"/>
          <w:szCs w:val="24"/>
        </w:rPr>
        <w:t>E1</w:t>
      </w:r>
      <w:r>
        <w:rPr>
          <w:rFonts w:ascii="Times New Roman" w:hAnsi="Times New Roman" w:cs="Times New Roman"/>
          <w:b/>
          <w:sz w:val="24"/>
          <w:szCs w:val="24"/>
        </w:rPr>
        <w:t>)                                                 (</w:t>
      </w:r>
      <w:r w:rsidRPr="00E90E50">
        <w:rPr>
          <w:rFonts w:ascii="Times New Roman" w:hAnsi="Times New Roman" w:cs="Times New Roman"/>
          <w:b/>
          <w:sz w:val="24"/>
          <w:szCs w:val="24"/>
        </w:rPr>
        <w:t>E2</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(E3)</w:t>
      </w:r>
    </w:p>
    <w:p w:rsidR="00C85DF6" w:rsidRPr="00E90E50" w:rsidRDefault="00C85DF6" w:rsidP="00C85DF6">
      <w:pPr>
        <w:spacing w:after="0" w:line="360" w:lineRule="auto"/>
        <w:rPr>
          <w:rFonts w:ascii="Times New Roman" w:hAnsi="Times New Roman" w:cs="Times New Roman"/>
          <w:b/>
          <w:sz w:val="24"/>
          <w:szCs w:val="24"/>
        </w:rPr>
      </w:pPr>
      <w:r w:rsidRPr="00E90E50">
        <w:rPr>
          <w:rFonts w:ascii="Times New Roman" w:hAnsi="Times New Roman" w:cs="Times New Roman"/>
          <w:b/>
          <w:noProof/>
          <w:sz w:val="24"/>
          <w:szCs w:val="24"/>
        </w:rPr>
        <w:drawing>
          <wp:inline distT="0" distB="0" distL="0" distR="0" wp14:anchorId="66339946" wp14:editId="648C0ECF">
            <wp:extent cx="2066925" cy="1952625"/>
            <wp:effectExtent l="0" t="0" r="9525" b="9525"/>
            <wp:docPr id="8" name="Picture 8" descr="Description: C:\Users\DANIA\Desktop\thesis dania\thesis pics\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DANIA\Desktop\thesis dania\thesis pics\IMG_01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964" r="8849"/>
                    <a:stretch/>
                  </pic:blipFill>
                  <pic:spPr bwMode="auto">
                    <a:xfrm>
                      <a:off x="0" y="0"/>
                      <a:ext cx="2068306" cy="1953930"/>
                    </a:xfrm>
                    <a:prstGeom prst="rect">
                      <a:avLst/>
                    </a:prstGeom>
                    <a:noFill/>
                    <a:ln>
                      <a:noFill/>
                    </a:ln>
                    <a:extLst>
                      <a:ext uri="{53640926-AAD7-44D8-BBD7-CCE9431645EC}">
                        <a14:shadowObscured xmlns:a14="http://schemas.microsoft.com/office/drawing/2010/main"/>
                      </a:ext>
                    </a:extLst>
                  </pic:spPr>
                </pic:pic>
              </a:graphicData>
            </a:graphic>
          </wp:inline>
        </w:drawing>
      </w:r>
      <w:r w:rsidRPr="00E90E50">
        <w:rPr>
          <w:rFonts w:ascii="Times New Roman" w:hAnsi="Times New Roman" w:cs="Times New Roman"/>
          <w:b/>
          <w:noProof/>
          <w:sz w:val="24"/>
          <w:szCs w:val="24"/>
        </w:rPr>
        <w:drawing>
          <wp:inline distT="0" distB="0" distL="0" distR="0" wp14:anchorId="6C21091E" wp14:editId="4A67AFA5">
            <wp:extent cx="1943100" cy="1961048"/>
            <wp:effectExtent l="0" t="0" r="0" b="1270"/>
            <wp:docPr id="7" name="Picture 7" descr="Description: C:\Users\DANIA\Desktop\thesis dania\thesis pics\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DANIA\Desktop\thesis dania\thesis pics\IMG_010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418" t="4167" r="8958"/>
                    <a:stretch/>
                  </pic:blipFill>
                  <pic:spPr bwMode="auto">
                    <a:xfrm>
                      <a:off x="0" y="0"/>
                      <a:ext cx="1947505" cy="1965494"/>
                    </a:xfrm>
                    <a:prstGeom prst="rect">
                      <a:avLst/>
                    </a:prstGeom>
                    <a:noFill/>
                    <a:ln>
                      <a:noFill/>
                    </a:ln>
                    <a:extLst>
                      <a:ext uri="{53640926-AAD7-44D8-BBD7-CCE9431645EC}">
                        <a14:shadowObscured xmlns:a14="http://schemas.microsoft.com/office/drawing/2010/main"/>
                      </a:ext>
                    </a:extLst>
                  </pic:spPr>
                </pic:pic>
              </a:graphicData>
            </a:graphic>
          </wp:inline>
        </w:drawing>
      </w:r>
      <w:r w:rsidRPr="00E90E50">
        <w:rPr>
          <w:rFonts w:ascii="Times New Roman" w:hAnsi="Times New Roman" w:cs="Times New Roman"/>
          <w:b/>
          <w:noProof/>
          <w:sz w:val="24"/>
          <w:szCs w:val="24"/>
        </w:rPr>
        <w:drawing>
          <wp:inline distT="0" distB="0" distL="0" distR="0" wp14:anchorId="06CA2E6D" wp14:editId="1563CB24">
            <wp:extent cx="1723469" cy="1962150"/>
            <wp:effectExtent l="0" t="0" r="0" b="0"/>
            <wp:docPr id="6" name="Picture 6" descr="Description: C:\Users\DANIA\Desktop\thesis dania\thesis pics\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DANIA\Desktop\thesis dania\thesis pics\IMG_01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85" r="8296"/>
                    <a:stretch/>
                  </pic:blipFill>
                  <pic:spPr bwMode="auto">
                    <a:xfrm>
                      <a:off x="0" y="0"/>
                      <a:ext cx="1727929" cy="1967227"/>
                    </a:xfrm>
                    <a:prstGeom prst="rect">
                      <a:avLst/>
                    </a:prstGeom>
                    <a:noFill/>
                    <a:ln>
                      <a:noFill/>
                    </a:ln>
                    <a:extLst>
                      <a:ext uri="{53640926-AAD7-44D8-BBD7-CCE9431645EC}">
                        <a14:shadowObscured xmlns:a14="http://schemas.microsoft.com/office/drawing/2010/main"/>
                      </a:ext>
                    </a:extLst>
                  </pic:spPr>
                </pic:pic>
              </a:graphicData>
            </a:graphic>
          </wp:inline>
        </w:drawing>
      </w:r>
    </w:p>
    <w:p w:rsidR="00C85DF6" w:rsidRPr="00E90E50" w:rsidRDefault="00C85DF6" w:rsidP="00C85DF6">
      <w:pPr>
        <w:spacing w:after="0" w:line="360" w:lineRule="auto"/>
        <w:ind w:firstLine="720"/>
        <w:rPr>
          <w:rFonts w:ascii="Times New Roman" w:hAnsi="Times New Roman" w:cs="Times New Roman"/>
          <w:b/>
          <w:sz w:val="24"/>
          <w:szCs w:val="24"/>
        </w:rPr>
      </w:pPr>
      <w:r>
        <w:rPr>
          <w:rFonts w:ascii="Times New Roman" w:hAnsi="Times New Roman" w:cs="Times New Roman"/>
          <w:b/>
          <w:sz w:val="24"/>
          <w:szCs w:val="24"/>
        </w:rPr>
        <w:t xml:space="preserve">         (E4)</w:t>
      </w:r>
      <w:r>
        <w:rPr>
          <w:rFonts w:ascii="Times New Roman" w:hAnsi="Times New Roman" w:cs="Times New Roman"/>
          <w:b/>
          <w:sz w:val="24"/>
          <w:szCs w:val="24"/>
        </w:rPr>
        <w:tab/>
        <w:t xml:space="preserve">                                         (</w:t>
      </w:r>
      <w:r w:rsidRPr="00E90E50">
        <w:rPr>
          <w:rFonts w:ascii="Times New Roman" w:hAnsi="Times New Roman" w:cs="Times New Roman"/>
          <w:b/>
          <w:sz w:val="24"/>
          <w:szCs w:val="24"/>
        </w:rPr>
        <w:t>E5</w:t>
      </w:r>
      <w:r>
        <w:rPr>
          <w:rFonts w:ascii="Times New Roman" w:hAnsi="Times New Roman" w:cs="Times New Roman"/>
          <w:b/>
          <w:sz w:val="24"/>
          <w:szCs w:val="24"/>
        </w:rPr>
        <w:t>)</w:t>
      </w:r>
      <w:r w:rsidRPr="00E90E50">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E90E50">
        <w:rPr>
          <w:rFonts w:ascii="Times New Roman" w:hAnsi="Times New Roman" w:cs="Times New Roman"/>
          <w:b/>
          <w:sz w:val="24"/>
          <w:szCs w:val="24"/>
        </w:rPr>
        <w:t>E6</w:t>
      </w:r>
      <w:r>
        <w:rPr>
          <w:rFonts w:ascii="Times New Roman" w:hAnsi="Times New Roman" w:cs="Times New Roman"/>
          <w:b/>
          <w:sz w:val="24"/>
          <w:szCs w:val="24"/>
        </w:rPr>
        <w:t>)</w:t>
      </w:r>
      <w:r w:rsidRPr="00E90E50">
        <w:rPr>
          <w:rFonts w:ascii="Times New Roman" w:hAnsi="Times New Roman" w:cs="Times New Roman"/>
          <w:b/>
          <w:sz w:val="24"/>
          <w:szCs w:val="24"/>
        </w:rPr>
        <w:t xml:space="preserve"> </w:t>
      </w:r>
    </w:p>
    <w:p w:rsidR="00C85DF6" w:rsidRPr="00E90E50" w:rsidRDefault="00C85DF6" w:rsidP="00C85DF6">
      <w:pPr>
        <w:spacing w:after="0" w:line="360" w:lineRule="auto"/>
        <w:jc w:val="center"/>
        <w:rPr>
          <w:rFonts w:ascii="Times New Roman" w:hAnsi="Times New Roman" w:cs="Times New Roman"/>
          <w:b/>
          <w:sz w:val="24"/>
          <w:szCs w:val="24"/>
        </w:rPr>
      </w:pPr>
      <w:r w:rsidRPr="00E90E50">
        <w:rPr>
          <w:rFonts w:ascii="Times New Roman" w:hAnsi="Times New Roman" w:cs="Times New Roman"/>
          <w:noProof/>
        </w:rPr>
        <w:lastRenderedPageBreak/>
        <w:drawing>
          <wp:inline distT="0" distB="0" distL="0" distR="0" wp14:anchorId="3074D8C1" wp14:editId="0DAC3231">
            <wp:extent cx="2224793" cy="19907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382"/>
                    <a:stretch/>
                  </pic:blipFill>
                  <pic:spPr bwMode="auto">
                    <a:xfrm>
                      <a:off x="0" y="0"/>
                      <a:ext cx="2227767" cy="1993386"/>
                    </a:xfrm>
                    <a:prstGeom prst="rect">
                      <a:avLst/>
                    </a:prstGeom>
                    <a:noFill/>
                    <a:ln>
                      <a:noFill/>
                    </a:ln>
                    <a:extLst>
                      <a:ext uri="{53640926-AAD7-44D8-BBD7-CCE9431645EC}">
                        <a14:shadowObscured xmlns:a14="http://schemas.microsoft.com/office/drawing/2010/main"/>
                      </a:ext>
                    </a:extLst>
                  </pic:spPr>
                </pic:pic>
              </a:graphicData>
            </a:graphic>
          </wp:inline>
        </w:drawing>
      </w:r>
    </w:p>
    <w:p w:rsidR="00C85DF6" w:rsidRDefault="00C85DF6" w:rsidP="00C85D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(E7)</w:t>
      </w:r>
    </w:p>
    <w:p w:rsidR="00C85DF6" w:rsidRPr="00E90E50" w:rsidRDefault="00C85DF6" w:rsidP="00C85D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Plate 1</w:t>
      </w:r>
      <w:r w:rsidRPr="00E90E50">
        <w:rPr>
          <w:rFonts w:ascii="Times New Roman" w:hAnsi="Times New Roman" w:cs="Times New Roman"/>
          <w:b/>
          <w:sz w:val="24"/>
          <w:szCs w:val="24"/>
        </w:rPr>
        <w:t>: Microbial Load of extract</w:t>
      </w:r>
      <w:r>
        <w:rPr>
          <w:rFonts w:ascii="Times New Roman" w:hAnsi="Times New Roman" w:cs="Times New Roman"/>
          <w:b/>
          <w:sz w:val="24"/>
          <w:szCs w:val="24"/>
        </w:rPr>
        <w:t>s (E1-</w:t>
      </w:r>
      <w:r w:rsidRPr="00E90E50">
        <w:rPr>
          <w:rFonts w:ascii="Times New Roman" w:hAnsi="Times New Roman" w:cs="Times New Roman"/>
          <w:b/>
          <w:sz w:val="24"/>
          <w:szCs w:val="24"/>
        </w:rPr>
        <w:t>E7</w:t>
      </w:r>
      <w:r>
        <w:rPr>
          <w:rFonts w:ascii="Times New Roman" w:hAnsi="Times New Roman" w:cs="Times New Roman"/>
          <w:b/>
          <w:sz w:val="24"/>
          <w:szCs w:val="24"/>
        </w:rPr>
        <w:t>)</w:t>
      </w:r>
      <w:r w:rsidRPr="00E90E50">
        <w:rPr>
          <w:rFonts w:ascii="Times New Roman" w:hAnsi="Times New Roman" w:cs="Times New Roman"/>
          <w:b/>
          <w:sz w:val="24"/>
          <w:szCs w:val="24"/>
        </w:rPr>
        <w:t xml:space="preserve"> treated meat sample</w:t>
      </w:r>
    </w:p>
    <w:p w:rsidR="00C85DF6" w:rsidRPr="00E90E50" w:rsidRDefault="00C85DF6" w:rsidP="00C85DF6">
      <w:pPr>
        <w:spacing w:after="0" w:line="360" w:lineRule="auto"/>
        <w:jc w:val="center"/>
        <w:rPr>
          <w:rFonts w:ascii="Times New Roman" w:hAnsi="Times New Roman" w:cs="Times New Roman"/>
          <w:b/>
          <w:sz w:val="24"/>
          <w:szCs w:val="24"/>
        </w:rPr>
      </w:pPr>
    </w:p>
    <w:p w:rsidR="00C85DF6" w:rsidRPr="00E90E50" w:rsidRDefault="00C85DF6" w:rsidP="00C85DF6">
      <w:pPr>
        <w:spacing w:after="0" w:line="360" w:lineRule="auto"/>
        <w:jc w:val="center"/>
        <w:rPr>
          <w:rFonts w:ascii="Times New Roman" w:hAnsi="Times New Roman" w:cs="Times New Roman"/>
          <w:sz w:val="24"/>
          <w:szCs w:val="24"/>
        </w:rPr>
      </w:pPr>
      <w:r w:rsidRPr="00E90E50">
        <w:rPr>
          <w:rFonts w:ascii="Times New Roman" w:hAnsi="Times New Roman" w:cs="Times New Roman"/>
          <w:noProof/>
          <w:sz w:val="24"/>
          <w:szCs w:val="24"/>
        </w:rPr>
        <w:drawing>
          <wp:inline distT="0" distB="0" distL="0" distR="0" wp14:anchorId="6A168975" wp14:editId="7DA45040">
            <wp:extent cx="5819775" cy="3609975"/>
            <wp:effectExtent l="0" t="0" r="9525" b="9525"/>
            <wp:docPr id="4" name="Picture 4" descr="Description: C:\Users\DANIA\Desktop\thesis dania\thesis pics\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DANIA\Desktop\thesis dania\thesis pics\IMG_009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9775" cy="3609975"/>
                    </a:xfrm>
                    <a:prstGeom prst="rect">
                      <a:avLst/>
                    </a:prstGeom>
                    <a:noFill/>
                    <a:ln>
                      <a:noFill/>
                    </a:ln>
                  </pic:spPr>
                </pic:pic>
              </a:graphicData>
            </a:graphic>
          </wp:inline>
        </w:drawing>
      </w:r>
    </w:p>
    <w:p w:rsidR="00C85DF6" w:rsidRPr="00E90E50" w:rsidRDefault="00C85DF6" w:rsidP="00C85D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Plate no.2</w:t>
      </w:r>
      <w:r w:rsidRPr="00E90E50">
        <w:rPr>
          <w:rFonts w:ascii="Times New Roman" w:hAnsi="Times New Roman" w:cs="Times New Roman"/>
          <w:b/>
          <w:sz w:val="24"/>
          <w:szCs w:val="24"/>
        </w:rPr>
        <w:t>: Minimum Inhibitory Concentration of Extracts against bacterial strain</w:t>
      </w:r>
    </w:p>
    <w:p w:rsidR="00C85DF6" w:rsidRPr="00E90E50" w:rsidRDefault="00C85DF6" w:rsidP="00C85DF6">
      <w:pPr>
        <w:spacing w:after="0" w:line="360" w:lineRule="auto"/>
        <w:jc w:val="center"/>
        <w:rPr>
          <w:rFonts w:ascii="Times New Roman" w:hAnsi="Times New Roman" w:cs="Times New Roman"/>
          <w:b/>
          <w:sz w:val="24"/>
          <w:szCs w:val="24"/>
        </w:rPr>
      </w:pPr>
      <w:r w:rsidRPr="00E90E50">
        <w:rPr>
          <w:rFonts w:ascii="Times New Roman" w:hAnsi="Times New Roman" w:cs="Times New Roman"/>
          <w:noProof/>
        </w:rPr>
        <w:lastRenderedPageBreak/>
        <w:drawing>
          <wp:inline distT="0" distB="0" distL="0" distR="0" wp14:anchorId="23A7A608" wp14:editId="71994144">
            <wp:extent cx="4495800" cy="296227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5DF6" w:rsidRPr="00E90E50" w:rsidRDefault="00C85DF6" w:rsidP="00C85D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no.</w:t>
      </w:r>
      <w:r w:rsidRPr="00E90E50">
        <w:rPr>
          <w:rFonts w:ascii="Times New Roman" w:hAnsi="Times New Roman" w:cs="Times New Roman"/>
          <w:b/>
          <w:sz w:val="24"/>
          <w:szCs w:val="24"/>
        </w:rPr>
        <w:t>3: Antimicrobial activity of Plant extracts against bacterial strains</w:t>
      </w:r>
    </w:p>
    <w:p w:rsidR="00C85DF6" w:rsidRPr="00E90E50" w:rsidRDefault="00C85DF6" w:rsidP="00C85DF6">
      <w:pPr>
        <w:spacing w:after="0" w:line="360" w:lineRule="auto"/>
        <w:jc w:val="center"/>
        <w:rPr>
          <w:rFonts w:ascii="Times New Roman" w:hAnsi="Times New Roman" w:cs="Times New Roman"/>
          <w:b/>
          <w:sz w:val="24"/>
          <w:szCs w:val="24"/>
        </w:rPr>
      </w:pPr>
    </w:p>
    <w:p w:rsidR="00C85DF6" w:rsidRPr="00E90E50" w:rsidRDefault="00C85DF6" w:rsidP="00C85DF6">
      <w:pPr>
        <w:spacing w:after="0" w:line="360" w:lineRule="auto"/>
        <w:jc w:val="center"/>
        <w:rPr>
          <w:rFonts w:ascii="Times New Roman" w:hAnsi="Times New Roman" w:cs="Times New Roman"/>
          <w:b/>
          <w:sz w:val="24"/>
          <w:szCs w:val="24"/>
        </w:rPr>
      </w:pPr>
    </w:p>
    <w:p w:rsidR="00C85DF6" w:rsidRPr="00E90E50" w:rsidRDefault="00C85DF6" w:rsidP="00C85DF6">
      <w:pPr>
        <w:spacing w:after="0" w:line="360" w:lineRule="auto"/>
        <w:jc w:val="center"/>
        <w:rPr>
          <w:rFonts w:ascii="Times New Roman" w:hAnsi="Times New Roman" w:cs="Times New Roman"/>
          <w:b/>
          <w:sz w:val="24"/>
          <w:szCs w:val="24"/>
        </w:rPr>
      </w:pPr>
      <w:r w:rsidRPr="00E90E50">
        <w:rPr>
          <w:rFonts w:ascii="Times New Roman" w:hAnsi="Times New Roman" w:cs="Times New Roman"/>
          <w:noProof/>
        </w:rPr>
        <w:drawing>
          <wp:inline distT="0" distB="0" distL="0" distR="0" wp14:anchorId="1F69CF08" wp14:editId="39382D04">
            <wp:extent cx="2867025" cy="2914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045" t="13602" r="16136" b="9320"/>
                    <a:stretch/>
                  </pic:blipFill>
                  <pic:spPr bwMode="auto">
                    <a:xfrm>
                      <a:off x="0" y="0"/>
                      <a:ext cx="2867025"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C85DF6" w:rsidRPr="00E90E50" w:rsidRDefault="00C85DF6" w:rsidP="00C85DF6">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Plate no. 3</w:t>
      </w:r>
      <w:r w:rsidRPr="00E90E50">
        <w:rPr>
          <w:rFonts w:ascii="Times New Roman" w:hAnsi="Times New Roman" w:cs="Times New Roman"/>
          <w:b/>
          <w:sz w:val="24"/>
          <w:szCs w:val="24"/>
        </w:rPr>
        <w:t xml:space="preserve">: Inhibition Zone of E1 (Garlic) extract against </w:t>
      </w:r>
      <w:r w:rsidRPr="00E90E50">
        <w:rPr>
          <w:rFonts w:ascii="Times New Roman" w:hAnsi="Times New Roman" w:cs="Times New Roman"/>
          <w:b/>
          <w:i/>
          <w:sz w:val="24"/>
          <w:szCs w:val="24"/>
        </w:rPr>
        <w:t xml:space="preserve">Streptococcus </w:t>
      </w:r>
      <w:proofErr w:type="spellStart"/>
      <w:r w:rsidRPr="00E90E50">
        <w:rPr>
          <w:rFonts w:ascii="Times New Roman" w:hAnsi="Times New Roman" w:cs="Times New Roman"/>
          <w:b/>
          <w:i/>
          <w:sz w:val="24"/>
          <w:szCs w:val="24"/>
        </w:rPr>
        <w:t>Sp</w:t>
      </w:r>
      <w:proofErr w:type="spellEnd"/>
    </w:p>
    <w:p w:rsidR="00C85DF6" w:rsidRPr="00E90E50" w:rsidRDefault="00C85DF6" w:rsidP="00C85DF6">
      <w:pPr>
        <w:spacing w:after="0" w:line="360" w:lineRule="auto"/>
        <w:jc w:val="center"/>
        <w:rPr>
          <w:rFonts w:ascii="Times New Roman" w:hAnsi="Times New Roman" w:cs="Times New Roman"/>
          <w:b/>
          <w:i/>
          <w:sz w:val="24"/>
          <w:szCs w:val="24"/>
        </w:rPr>
      </w:pPr>
    </w:p>
    <w:p w:rsidR="00C85DF6" w:rsidRPr="00E90E50" w:rsidRDefault="00C85DF6" w:rsidP="00C85DF6">
      <w:pPr>
        <w:spacing w:after="0" w:line="360" w:lineRule="auto"/>
        <w:jc w:val="center"/>
        <w:rPr>
          <w:rFonts w:ascii="Times New Roman" w:hAnsi="Times New Roman" w:cs="Times New Roman"/>
          <w:b/>
          <w:sz w:val="24"/>
          <w:szCs w:val="24"/>
        </w:rPr>
      </w:pPr>
      <w:r w:rsidRPr="00E90E50">
        <w:rPr>
          <w:rFonts w:ascii="Times New Roman" w:hAnsi="Times New Roman" w:cs="Times New Roman"/>
          <w:noProof/>
        </w:rPr>
        <w:lastRenderedPageBreak/>
        <w:drawing>
          <wp:inline distT="0" distB="0" distL="0" distR="0" wp14:anchorId="3B23B464" wp14:editId="63CC342C">
            <wp:extent cx="318135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0" cy="3429000"/>
                    </a:xfrm>
                    <a:prstGeom prst="rect">
                      <a:avLst/>
                    </a:prstGeom>
                    <a:noFill/>
                    <a:ln>
                      <a:noFill/>
                    </a:ln>
                  </pic:spPr>
                </pic:pic>
              </a:graphicData>
            </a:graphic>
          </wp:inline>
        </w:drawing>
      </w:r>
    </w:p>
    <w:p w:rsidR="00C85DF6" w:rsidRPr="00E90E50" w:rsidRDefault="00C85DF6" w:rsidP="00C85DF6">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Plate no. 4</w:t>
      </w:r>
      <w:r w:rsidRPr="00E90E50">
        <w:rPr>
          <w:rFonts w:ascii="Times New Roman" w:hAnsi="Times New Roman" w:cs="Times New Roman"/>
          <w:b/>
          <w:sz w:val="24"/>
          <w:szCs w:val="24"/>
        </w:rPr>
        <w:t xml:space="preserve">: Inhibition zone of E1 (Garlic) Extract against </w:t>
      </w:r>
      <w:r w:rsidRPr="00E90E50">
        <w:rPr>
          <w:rFonts w:ascii="Times New Roman" w:hAnsi="Times New Roman" w:cs="Times New Roman"/>
          <w:b/>
          <w:i/>
          <w:sz w:val="24"/>
          <w:szCs w:val="24"/>
        </w:rPr>
        <w:t xml:space="preserve">Pseudomonas </w:t>
      </w:r>
      <w:proofErr w:type="spellStart"/>
      <w:r w:rsidRPr="00E90E50">
        <w:rPr>
          <w:rFonts w:ascii="Times New Roman" w:hAnsi="Times New Roman" w:cs="Times New Roman"/>
          <w:b/>
          <w:i/>
          <w:sz w:val="24"/>
          <w:szCs w:val="24"/>
        </w:rPr>
        <w:t>Sp</w:t>
      </w:r>
      <w:proofErr w:type="spellEnd"/>
    </w:p>
    <w:p w:rsidR="00C85DF6" w:rsidRPr="00E90E50" w:rsidRDefault="00C85DF6" w:rsidP="00C85DF6">
      <w:pPr>
        <w:spacing w:after="0" w:line="360" w:lineRule="auto"/>
        <w:jc w:val="center"/>
        <w:rPr>
          <w:rFonts w:ascii="Times New Roman" w:hAnsi="Times New Roman" w:cs="Times New Roman"/>
          <w:b/>
          <w:i/>
          <w:sz w:val="24"/>
          <w:szCs w:val="24"/>
        </w:rPr>
      </w:pPr>
    </w:p>
    <w:p w:rsidR="00C85DF6" w:rsidRPr="00E90E50" w:rsidRDefault="00C85DF6" w:rsidP="00C85DF6">
      <w:pPr>
        <w:spacing w:after="0" w:line="360" w:lineRule="auto"/>
        <w:jc w:val="center"/>
        <w:rPr>
          <w:rFonts w:ascii="Times New Roman" w:hAnsi="Times New Roman" w:cs="Times New Roman"/>
          <w:b/>
          <w:sz w:val="24"/>
          <w:szCs w:val="24"/>
        </w:rPr>
      </w:pPr>
      <w:r w:rsidRPr="00E90E50">
        <w:rPr>
          <w:rFonts w:ascii="Times New Roman" w:hAnsi="Times New Roman" w:cs="Times New Roman"/>
          <w:noProof/>
        </w:rPr>
        <w:drawing>
          <wp:inline distT="0" distB="0" distL="0" distR="0" wp14:anchorId="2BFA5FA4" wp14:editId="3F33E062">
            <wp:extent cx="3219450" cy="2674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525" cy="2675188"/>
                    </a:xfrm>
                    <a:prstGeom prst="rect">
                      <a:avLst/>
                    </a:prstGeom>
                    <a:noFill/>
                    <a:ln>
                      <a:noFill/>
                    </a:ln>
                  </pic:spPr>
                </pic:pic>
              </a:graphicData>
            </a:graphic>
          </wp:inline>
        </w:drawing>
      </w:r>
    </w:p>
    <w:p w:rsidR="00C85DF6" w:rsidRPr="00E90E50" w:rsidRDefault="00C85DF6" w:rsidP="00C85D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Plate no. 5</w:t>
      </w:r>
      <w:r w:rsidRPr="00E90E50">
        <w:rPr>
          <w:rFonts w:ascii="Times New Roman" w:hAnsi="Times New Roman" w:cs="Times New Roman"/>
          <w:b/>
          <w:sz w:val="24"/>
          <w:szCs w:val="24"/>
        </w:rPr>
        <w:t xml:space="preserve">: Inhibition zone of E7 (Garlic + Turmeric + </w:t>
      </w:r>
      <w:proofErr w:type="spellStart"/>
      <w:r w:rsidRPr="00E90E50">
        <w:rPr>
          <w:rFonts w:ascii="Times New Roman" w:hAnsi="Times New Roman" w:cs="Times New Roman"/>
          <w:b/>
          <w:sz w:val="24"/>
          <w:szCs w:val="24"/>
        </w:rPr>
        <w:t>Moringa</w:t>
      </w:r>
      <w:proofErr w:type="spellEnd"/>
      <w:r w:rsidRPr="00E90E50">
        <w:rPr>
          <w:rFonts w:ascii="Times New Roman" w:hAnsi="Times New Roman" w:cs="Times New Roman"/>
          <w:b/>
          <w:sz w:val="24"/>
          <w:szCs w:val="24"/>
        </w:rPr>
        <w:t xml:space="preserve">) Extract against </w:t>
      </w:r>
      <w:r w:rsidRPr="00E90E50">
        <w:rPr>
          <w:rFonts w:ascii="Times New Roman" w:hAnsi="Times New Roman" w:cs="Times New Roman"/>
          <w:b/>
          <w:i/>
          <w:sz w:val="24"/>
          <w:szCs w:val="24"/>
        </w:rPr>
        <w:t xml:space="preserve">Streptococcus </w:t>
      </w:r>
      <w:proofErr w:type="spellStart"/>
      <w:r w:rsidRPr="00E90E50">
        <w:rPr>
          <w:rFonts w:ascii="Times New Roman" w:hAnsi="Times New Roman" w:cs="Times New Roman"/>
          <w:b/>
          <w:i/>
          <w:sz w:val="24"/>
          <w:szCs w:val="24"/>
        </w:rPr>
        <w:t>Sp</w:t>
      </w:r>
      <w:proofErr w:type="spellEnd"/>
    </w:p>
    <w:p w:rsidR="00C85DF6" w:rsidRDefault="00C85DF6" w:rsidP="00C85DF6">
      <w:pPr>
        <w:rPr>
          <w:rFonts w:ascii="Times New Roman" w:hAnsi="Times New Roman" w:cs="Times New Roman"/>
          <w:b/>
          <w:sz w:val="28"/>
          <w:szCs w:val="28"/>
        </w:rPr>
      </w:pPr>
    </w:p>
    <w:p w:rsidR="00C85DF6" w:rsidRDefault="00C85DF6" w:rsidP="00C85DF6">
      <w:pPr>
        <w:rPr>
          <w:rFonts w:ascii="Times New Roman" w:hAnsi="Times New Roman" w:cs="Times New Roman"/>
          <w:b/>
          <w:sz w:val="28"/>
          <w:szCs w:val="28"/>
        </w:rPr>
      </w:pPr>
    </w:p>
    <w:p w:rsidR="00C85DF6" w:rsidRPr="00E90E50" w:rsidRDefault="00C85DF6" w:rsidP="009A2327">
      <w:pPr>
        <w:spacing w:after="0" w:line="360" w:lineRule="auto"/>
        <w:jc w:val="both"/>
        <w:rPr>
          <w:rFonts w:ascii="Times New Roman" w:hAnsi="Times New Roman" w:cs="Times New Roman"/>
          <w:sz w:val="24"/>
          <w:szCs w:val="24"/>
        </w:rPr>
      </w:pPr>
      <w:bookmarkStart w:id="0" w:name="_GoBack"/>
      <w:bookmarkEnd w:id="0"/>
    </w:p>
    <w:sectPr w:rsidR="00C85DF6" w:rsidRPr="00E90E50">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A65" w:rsidRDefault="00FD0A65" w:rsidP="007F69E7">
      <w:pPr>
        <w:spacing w:after="0" w:line="240" w:lineRule="auto"/>
      </w:pPr>
      <w:r>
        <w:separator/>
      </w:r>
    </w:p>
  </w:endnote>
  <w:endnote w:type="continuationSeparator" w:id="0">
    <w:p w:rsidR="00FD0A65" w:rsidRDefault="00FD0A65" w:rsidP="007F6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134243"/>
      <w:docPartObj>
        <w:docPartGallery w:val="Page Numbers (Bottom of Page)"/>
        <w:docPartUnique/>
      </w:docPartObj>
    </w:sdtPr>
    <w:sdtEndPr>
      <w:rPr>
        <w:noProof/>
      </w:rPr>
    </w:sdtEndPr>
    <w:sdtContent>
      <w:p w:rsidR="002845B3" w:rsidRDefault="002845B3">
        <w:pPr>
          <w:pStyle w:val="Footer"/>
          <w:jc w:val="right"/>
        </w:pPr>
        <w:r>
          <w:fldChar w:fldCharType="begin"/>
        </w:r>
        <w:r>
          <w:instrText xml:space="preserve"> PAGE   \* MERGEFORMAT </w:instrText>
        </w:r>
        <w:r>
          <w:fldChar w:fldCharType="separate"/>
        </w:r>
        <w:r w:rsidR="00C85DF6">
          <w:rPr>
            <w:noProof/>
          </w:rPr>
          <w:t>1</w:t>
        </w:r>
        <w:r>
          <w:rPr>
            <w:noProof/>
          </w:rPr>
          <w:fldChar w:fldCharType="end"/>
        </w:r>
      </w:p>
    </w:sdtContent>
  </w:sdt>
  <w:p w:rsidR="002845B3" w:rsidRDefault="002845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A65" w:rsidRDefault="00FD0A65" w:rsidP="007F69E7">
      <w:pPr>
        <w:spacing w:after="0" w:line="240" w:lineRule="auto"/>
      </w:pPr>
      <w:r>
        <w:separator/>
      </w:r>
    </w:p>
  </w:footnote>
  <w:footnote w:type="continuationSeparator" w:id="0">
    <w:p w:rsidR="00FD0A65" w:rsidRDefault="00FD0A65" w:rsidP="007F6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466B8"/>
    <w:multiLevelType w:val="hybridMultilevel"/>
    <w:tmpl w:val="C51A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B82"/>
    <w:rsid w:val="00045164"/>
    <w:rsid w:val="00046CC4"/>
    <w:rsid w:val="00047B87"/>
    <w:rsid w:val="00084E3A"/>
    <w:rsid w:val="00084F04"/>
    <w:rsid w:val="00086DC0"/>
    <w:rsid w:val="0009391B"/>
    <w:rsid w:val="000942BB"/>
    <w:rsid w:val="000974F5"/>
    <w:rsid w:val="000F0EA4"/>
    <w:rsid w:val="00126EEC"/>
    <w:rsid w:val="00147DB5"/>
    <w:rsid w:val="00182345"/>
    <w:rsid w:val="001969E8"/>
    <w:rsid w:val="001B7C62"/>
    <w:rsid w:val="001C309D"/>
    <w:rsid w:val="001C539B"/>
    <w:rsid w:val="001E3ECC"/>
    <w:rsid w:val="001F0C6F"/>
    <w:rsid w:val="002074FD"/>
    <w:rsid w:val="0021307E"/>
    <w:rsid w:val="002154DF"/>
    <w:rsid w:val="00255B1C"/>
    <w:rsid w:val="00264FAA"/>
    <w:rsid w:val="002845B3"/>
    <w:rsid w:val="00284C9F"/>
    <w:rsid w:val="00290891"/>
    <w:rsid w:val="002A10C5"/>
    <w:rsid w:val="002A7F3D"/>
    <w:rsid w:val="0031641B"/>
    <w:rsid w:val="00321D72"/>
    <w:rsid w:val="0035773C"/>
    <w:rsid w:val="003661A2"/>
    <w:rsid w:val="00374BC5"/>
    <w:rsid w:val="0038774B"/>
    <w:rsid w:val="003F5BE5"/>
    <w:rsid w:val="00434B7D"/>
    <w:rsid w:val="00456F85"/>
    <w:rsid w:val="0046305B"/>
    <w:rsid w:val="004817E5"/>
    <w:rsid w:val="004C7559"/>
    <w:rsid w:val="004D0750"/>
    <w:rsid w:val="0051378C"/>
    <w:rsid w:val="00535B44"/>
    <w:rsid w:val="00542152"/>
    <w:rsid w:val="0055009F"/>
    <w:rsid w:val="0055149C"/>
    <w:rsid w:val="005A2885"/>
    <w:rsid w:val="00600374"/>
    <w:rsid w:val="006072D9"/>
    <w:rsid w:val="00626DDD"/>
    <w:rsid w:val="00643DC0"/>
    <w:rsid w:val="006530E9"/>
    <w:rsid w:val="006815EE"/>
    <w:rsid w:val="00687E0D"/>
    <w:rsid w:val="006C144E"/>
    <w:rsid w:val="006C30D0"/>
    <w:rsid w:val="006C4518"/>
    <w:rsid w:val="006C4D15"/>
    <w:rsid w:val="0070018A"/>
    <w:rsid w:val="00724E12"/>
    <w:rsid w:val="0079009E"/>
    <w:rsid w:val="00795B68"/>
    <w:rsid w:val="007C5DB6"/>
    <w:rsid w:val="007F69E7"/>
    <w:rsid w:val="00811197"/>
    <w:rsid w:val="0081716B"/>
    <w:rsid w:val="00817E8D"/>
    <w:rsid w:val="008275BC"/>
    <w:rsid w:val="00852C62"/>
    <w:rsid w:val="00877497"/>
    <w:rsid w:val="0093516F"/>
    <w:rsid w:val="00951069"/>
    <w:rsid w:val="009528F1"/>
    <w:rsid w:val="00953A1C"/>
    <w:rsid w:val="00990283"/>
    <w:rsid w:val="009A2327"/>
    <w:rsid w:val="009B1EB1"/>
    <w:rsid w:val="009D267C"/>
    <w:rsid w:val="009F13C4"/>
    <w:rsid w:val="009F2906"/>
    <w:rsid w:val="009F6EFC"/>
    <w:rsid w:val="00A11B82"/>
    <w:rsid w:val="00A15A76"/>
    <w:rsid w:val="00A364A3"/>
    <w:rsid w:val="00A54033"/>
    <w:rsid w:val="00A56D75"/>
    <w:rsid w:val="00A66982"/>
    <w:rsid w:val="00A87D6F"/>
    <w:rsid w:val="00AA2B13"/>
    <w:rsid w:val="00AB179C"/>
    <w:rsid w:val="00AB198D"/>
    <w:rsid w:val="00AC00A4"/>
    <w:rsid w:val="00AF18B8"/>
    <w:rsid w:val="00AF4147"/>
    <w:rsid w:val="00B0041C"/>
    <w:rsid w:val="00B07C9A"/>
    <w:rsid w:val="00B52BC4"/>
    <w:rsid w:val="00BC29B8"/>
    <w:rsid w:val="00BC5D37"/>
    <w:rsid w:val="00C44315"/>
    <w:rsid w:val="00C47326"/>
    <w:rsid w:val="00C56C2D"/>
    <w:rsid w:val="00C63B43"/>
    <w:rsid w:val="00C71366"/>
    <w:rsid w:val="00C726DD"/>
    <w:rsid w:val="00C85DF6"/>
    <w:rsid w:val="00CA40E7"/>
    <w:rsid w:val="00CC04CF"/>
    <w:rsid w:val="00CC669A"/>
    <w:rsid w:val="00CD4CAE"/>
    <w:rsid w:val="00CE1512"/>
    <w:rsid w:val="00CF6780"/>
    <w:rsid w:val="00D10036"/>
    <w:rsid w:val="00D24FF7"/>
    <w:rsid w:val="00D634C0"/>
    <w:rsid w:val="00DD2134"/>
    <w:rsid w:val="00DD72ED"/>
    <w:rsid w:val="00DE611F"/>
    <w:rsid w:val="00DF7090"/>
    <w:rsid w:val="00E17CF6"/>
    <w:rsid w:val="00E24810"/>
    <w:rsid w:val="00E32FB1"/>
    <w:rsid w:val="00E44EB6"/>
    <w:rsid w:val="00E90E50"/>
    <w:rsid w:val="00EB0BD5"/>
    <w:rsid w:val="00EB10E4"/>
    <w:rsid w:val="00EC0BBA"/>
    <w:rsid w:val="00EC140E"/>
    <w:rsid w:val="00EE5FEE"/>
    <w:rsid w:val="00EF699D"/>
    <w:rsid w:val="00F01C76"/>
    <w:rsid w:val="00F12FF4"/>
    <w:rsid w:val="00F25660"/>
    <w:rsid w:val="00F41819"/>
    <w:rsid w:val="00F51FC0"/>
    <w:rsid w:val="00F5490D"/>
    <w:rsid w:val="00F56C19"/>
    <w:rsid w:val="00F60109"/>
    <w:rsid w:val="00F65517"/>
    <w:rsid w:val="00F6620F"/>
    <w:rsid w:val="00F70FFA"/>
    <w:rsid w:val="00F76137"/>
    <w:rsid w:val="00FA14E3"/>
    <w:rsid w:val="00FA4C80"/>
    <w:rsid w:val="00FC5FA6"/>
    <w:rsid w:val="00FD0A65"/>
    <w:rsid w:val="00FF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0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29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CC4"/>
    <w:rPr>
      <w:rFonts w:ascii="Tahoma" w:hAnsi="Tahoma" w:cs="Tahoma"/>
      <w:sz w:val="16"/>
      <w:szCs w:val="16"/>
    </w:rPr>
  </w:style>
  <w:style w:type="paragraph" w:styleId="ListParagraph">
    <w:name w:val="List Paragraph"/>
    <w:basedOn w:val="Normal"/>
    <w:uiPriority w:val="34"/>
    <w:qFormat/>
    <w:rsid w:val="00FA4C80"/>
    <w:pPr>
      <w:ind w:left="720"/>
      <w:contextualSpacing/>
    </w:pPr>
  </w:style>
  <w:style w:type="paragraph" w:styleId="Header">
    <w:name w:val="header"/>
    <w:basedOn w:val="Normal"/>
    <w:link w:val="HeaderChar"/>
    <w:uiPriority w:val="99"/>
    <w:unhideWhenUsed/>
    <w:rsid w:val="007F6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9E7"/>
  </w:style>
  <w:style w:type="paragraph" w:styleId="Footer">
    <w:name w:val="footer"/>
    <w:basedOn w:val="Normal"/>
    <w:link w:val="FooterChar"/>
    <w:uiPriority w:val="99"/>
    <w:unhideWhenUsed/>
    <w:rsid w:val="007F6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9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0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29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CC4"/>
    <w:rPr>
      <w:rFonts w:ascii="Tahoma" w:hAnsi="Tahoma" w:cs="Tahoma"/>
      <w:sz w:val="16"/>
      <w:szCs w:val="16"/>
    </w:rPr>
  </w:style>
  <w:style w:type="paragraph" w:styleId="ListParagraph">
    <w:name w:val="List Paragraph"/>
    <w:basedOn w:val="Normal"/>
    <w:uiPriority w:val="34"/>
    <w:qFormat/>
    <w:rsid w:val="00FA4C80"/>
    <w:pPr>
      <w:ind w:left="720"/>
      <w:contextualSpacing/>
    </w:pPr>
  </w:style>
  <w:style w:type="paragraph" w:styleId="Header">
    <w:name w:val="header"/>
    <w:basedOn w:val="Normal"/>
    <w:link w:val="HeaderChar"/>
    <w:uiPriority w:val="99"/>
    <w:unhideWhenUsed/>
    <w:rsid w:val="007F6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9E7"/>
  </w:style>
  <w:style w:type="paragraph" w:styleId="Footer">
    <w:name w:val="footer"/>
    <w:basedOn w:val="Normal"/>
    <w:link w:val="FooterChar"/>
    <w:uiPriority w:val="99"/>
    <w:unhideWhenUsed/>
    <w:rsid w:val="007F6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1897">
      <w:bodyDiv w:val="1"/>
      <w:marLeft w:val="0"/>
      <w:marRight w:val="0"/>
      <w:marTop w:val="0"/>
      <w:marBottom w:val="0"/>
      <w:divBdr>
        <w:top w:val="none" w:sz="0" w:space="0" w:color="auto"/>
        <w:left w:val="none" w:sz="0" w:space="0" w:color="auto"/>
        <w:bottom w:val="none" w:sz="0" w:space="0" w:color="auto"/>
        <w:right w:val="none" w:sz="0" w:space="0" w:color="auto"/>
      </w:divBdr>
    </w:div>
    <w:div w:id="688263870">
      <w:bodyDiv w:val="1"/>
      <w:marLeft w:val="0"/>
      <w:marRight w:val="0"/>
      <w:marTop w:val="0"/>
      <w:marBottom w:val="0"/>
      <w:divBdr>
        <w:top w:val="none" w:sz="0" w:space="0" w:color="auto"/>
        <w:left w:val="none" w:sz="0" w:space="0" w:color="auto"/>
        <w:bottom w:val="none" w:sz="0" w:space="0" w:color="auto"/>
        <w:right w:val="none" w:sz="0" w:space="0" w:color="auto"/>
      </w:divBdr>
    </w:div>
    <w:div w:id="1242523201">
      <w:bodyDiv w:val="1"/>
      <w:marLeft w:val="0"/>
      <w:marRight w:val="0"/>
      <w:marTop w:val="0"/>
      <w:marBottom w:val="0"/>
      <w:divBdr>
        <w:top w:val="none" w:sz="0" w:space="0" w:color="auto"/>
        <w:left w:val="none" w:sz="0" w:space="0" w:color="auto"/>
        <w:bottom w:val="none" w:sz="0" w:space="0" w:color="auto"/>
        <w:right w:val="none" w:sz="0" w:space="0" w:color="auto"/>
      </w:divBdr>
    </w:div>
    <w:div w:id="1458378486">
      <w:bodyDiv w:val="1"/>
      <w:marLeft w:val="0"/>
      <w:marRight w:val="0"/>
      <w:marTop w:val="0"/>
      <w:marBottom w:val="0"/>
      <w:divBdr>
        <w:top w:val="none" w:sz="0" w:space="0" w:color="auto"/>
        <w:left w:val="none" w:sz="0" w:space="0" w:color="auto"/>
        <w:bottom w:val="none" w:sz="0" w:space="0" w:color="auto"/>
        <w:right w:val="none" w:sz="0" w:space="0" w:color="auto"/>
      </w:divBdr>
    </w:div>
    <w:div w:id="1656034660">
      <w:bodyDiv w:val="1"/>
      <w:marLeft w:val="0"/>
      <w:marRight w:val="0"/>
      <w:marTop w:val="0"/>
      <w:marBottom w:val="0"/>
      <w:divBdr>
        <w:top w:val="none" w:sz="0" w:space="0" w:color="auto"/>
        <w:left w:val="none" w:sz="0" w:space="0" w:color="auto"/>
        <w:bottom w:val="none" w:sz="0" w:space="0" w:color="auto"/>
        <w:right w:val="none" w:sz="0" w:space="0" w:color="auto"/>
      </w:divBdr>
    </w:div>
    <w:div w:id="1661616919">
      <w:bodyDiv w:val="1"/>
      <w:marLeft w:val="0"/>
      <w:marRight w:val="0"/>
      <w:marTop w:val="0"/>
      <w:marBottom w:val="0"/>
      <w:divBdr>
        <w:top w:val="none" w:sz="0" w:space="0" w:color="auto"/>
        <w:left w:val="none" w:sz="0" w:space="0" w:color="auto"/>
        <w:bottom w:val="none" w:sz="0" w:space="0" w:color="auto"/>
        <w:right w:val="none" w:sz="0" w:space="0" w:color="auto"/>
      </w:divBdr>
    </w:div>
    <w:div w:id="1775008423">
      <w:bodyDiv w:val="1"/>
      <w:marLeft w:val="0"/>
      <w:marRight w:val="0"/>
      <w:marTop w:val="0"/>
      <w:marBottom w:val="0"/>
      <w:divBdr>
        <w:top w:val="none" w:sz="0" w:space="0" w:color="auto"/>
        <w:left w:val="none" w:sz="0" w:space="0" w:color="auto"/>
        <w:bottom w:val="none" w:sz="0" w:space="0" w:color="auto"/>
        <w:right w:val="none" w:sz="0" w:space="0" w:color="auto"/>
      </w:divBdr>
    </w:div>
    <w:div w:id="1823430447">
      <w:bodyDiv w:val="1"/>
      <w:marLeft w:val="0"/>
      <w:marRight w:val="0"/>
      <w:marTop w:val="0"/>
      <w:marBottom w:val="0"/>
      <w:divBdr>
        <w:top w:val="none" w:sz="0" w:space="0" w:color="auto"/>
        <w:left w:val="none" w:sz="0" w:space="0" w:color="auto"/>
        <w:bottom w:val="none" w:sz="0" w:space="0" w:color="auto"/>
        <w:right w:val="none" w:sz="0" w:space="0" w:color="auto"/>
      </w:divBdr>
    </w:div>
    <w:div w:id="1864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chart" Target="charts/chart1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jpe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chart" Target="charts/chart1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NIA\Desktop\thesis%20dania\thesis\minimum%20inhibitory%20concentration.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0"/>
          <c:tx>
            <c:strRef>
              <c:f>Sheet1!$B$1</c:f>
              <c:strCache>
                <c:ptCount val="1"/>
                <c:pt idx="0">
                  <c:v>Values of PH</c:v>
                </c:pt>
              </c:strCache>
            </c:strRef>
          </c:tx>
          <c:cat>
            <c:numRef>
              <c:f>Sheet1!$A$2:$A$8</c:f>
              <c:numCache>
                <c:formatCode>General</c:formatCode>
                <c:ptCount val="7"/>
                <c:pt idx="0">
                  <c:v>1</c:v>
                </c:pt>
                <c:pt idx="1">
                  <c:v>3</c:v>
                </c:pt>
                <c:pt idx="2">
                  <c:v>5</c:v>
                </c:pt>
                <c:pt idx="3">
                  <c:v>7</c:v>
                </c:pt>
                <c:pt idx="4">
                  <c:v>10</c:v>
                </c:pt>
                <c:pt idx="5">
                  <c:v>13</c:v>
                </c:pt>
                <c:pt idx="6">
                  <c:v>15</c:v>
                </c:pt>
              </c:numCache>
            </c:numRef>
          </c:cat>
          <c:val>
            <c:numRef>
              <c:f>Sheet1!$B$2:$B$8</c:f>
              <c:numCache>
                <c:formatCode>General</c:formatCode>
                <c:ptCount val="7"/>
                <c:pt idx="0">
                  <c:v>6.7</c:v>
                </c:pt>
                <c:pt idx="1">
                  <c:v>6.72</c:v>
                </c:pt>
                <c:pt idx="2">
                  <c:v>6.8</c:v>
                </c:pt>
                <c:pt idx="3">
                  <c:v>6.9</c:v>
                </c:pt>
                <c:pt idx="4">
                  <c:v>7.01</c:v>
                </c:pt>
                <c:pt idx="5">
                  <c:v>7.02</c:v>
                </c:pt>
                <c:pt idx="6">
                  <c:v>7.1199999999999966</c:v>
                </c:pt>
              </c:numCache>
            </c:numRef>
          </c:val>
          <c:smooth val="0"/>
        </c:ser>
        <c:ser>
          <c:idx val="2"/>
          <c:order val="1"/>
          <c:tx>
            <c:strRef>
              <c:f>Sheet1!$C$1</c:f>
              <c:strCache>
                <c:ptCount val="1"/>
                <c:pt idx="0">
                  <c:v>Control</c:v>
                </c:pt>
              </c:strCache>
            </c:strRef>
          </c:tx>
          <c:cat>
            <c:numRef>
              <c:f>Sheet1!$A$2:$A$8</c:f>
              <c:numCache>
                <c:formatCode>General</c:formatCode>
                <c:ptCount val="7"/>
                <c:pt idx="0">
                  <c:v>1</c:v>
                </c:pt>
                <c:pt idx="1">
                  <c:v>3</c:v>
                </c:pt>
                <c:pt idx="2">
                  <c:v>5</c:v>
                </c:pt>
                <c:pt idx="3">
                  <c:v>7</c:v>
                </c:pt>
                <c:pt idx="4">
                  <c:v>10</c:v>
                </c:pt>
                <c:pt idx="5">
                  <c:v>13</c:v>
                </c:pt>
                <c:pt idx="6">
                  <c:v>15</c:v>
                </c:pt>
              </c:numCache>
            </c:numRef>
          </c:cat>
          <c:val>
            <c:numRef>
              <c:f>Sheet1!$C$2:$C$8</c:f>
              <c:numCache>
                <c:formatCode>General</c:formatCode>
                <c:ptCount val="7"/>
                <c:pt idx="0">
                  <c:v>6.9</c:v>
                </c:pt>
                <c:pt idx="1">
                  <c:v>6.2</c:v>
                </c:pt>
                <c:pt idx="2">
                  <c:v>5.9</c:v>
                </c:pt>
                <c:pt idx="3">
                  <c:v>5.4</c:v>
                </c:pt>
                <c:pt idx="4">
                  <c:v>5.01</c:v>
                </c:pt>
                <c:pt idx="5">
                  <c:v>4.7</c:v>
                </c:pt>
                <c:pt idx="6">
                  <c:v>4.2</c:v>
                </c:pt>
              </c:numCache>
            </c:numRef>
          </c:val>
          <c:smooth val="0"/>
        </c:ser>
        <c:dLbls>
          <c:showLegendKey val="0"/>
          <c:showVal val="0"/>
          <c:showCatName val="0"/>
          <c:showSerName val="0"/>
          <c:showPercent val="0"/>
          <c:showBubbleSize val="0"/>
        </c:dLbls>
        <c:marker val="1"/>
        <c:smooth val="0"/>
        <c:axId val="96007680"/>
        <c:axId val="96009600"/>
      </c:lineChart>
      <c:catAx>
        <c:axId val="96007680"/>
        <c:scaling>
          <c:orientation val="minMax"/>
        </c:scaling>
        <c:delete val="0"/>
        <c:axPos val="b"/>
        <c:title>
          <c:tx>
            <c:rich>
              <a:bodyPr/>
              <a:lstStyle/>
              <a:p>
                <a:pPr>
                  <a:defRPr/>
                </a:pPr>
                <a:r>
                  <a:rPr lang="en-US"/>
                  <a:t>E1 (Garlic) Storage Days</a:t>
                </a:r>
              </a:p>
            </c:rich>
          </c:tx>
          <c:overlay val="0"/>
        </c:title>
        <c:numFmt formatCode="General" sourceLinked="1"/>
        <c:majorTickMark val="none"/>
        <c:minorTickMark val="none"/>
        <c:tickLblPos val="nextTo"/>
        <c:crossAx val="96009600"/>
        <c:crosses val="autoZero"/>
        <c:auto val="1"/>
        <c:lblAlgn val="ctr"/>
        <c:lblOffset val="100"/>
        <c:noMultiLvlLbl val="0"/>
      </c:catAx>
      <c:valAx>
        <c:axId val="96009600"/>
        <c:scaling>
          <c:orientation val="minMax"/>
        </c:scaling>
        <c:delete val="0"/>
        <c:axPos val="l"/>
        <c:title>
          <c:tx>
            <c:rich>
              <a:bodyPr/>
              <a:lstStyle/>
              <a:p>
                <a:pPr>
                  <a:defRPr/>
                </a:pPr>
                <a:r>
                  <a:rPr lang="en-US"/>
                  <a:t>Values of pH</a:t>
                </a:r>
              </a:p>
            </c:rich>
          </c:tx>
          <c:overlay val="0"/>
        </c:title>
        <c:numFmt formatCode="General" sourceLinked="1"/>
        <c:majorTickMark val="out"/>
        <c:minorTickMark val="none"/>
        <c:tickLblPos val="nextTo"/>
        <c:crossAx val="9600768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cked"/>
        <c:varyColors val="0"/>
        <c:ser>
          <c:idx val="1"/>
          <c:order val="0"/>
          <c:tx>
            <c:strRef>
              <c:f>Sheet2!$B$1</c:f>
              <c:strCache>
                <c:ptCount val="1"/>
                <c:pt idx="0">
                  <c:v>Microbbial Load log cfu/g</c:v>
                </c:pt>
              </c:strCache>
            </c:strRef>
          </c:tx>
          <c:cat>
            <c:numRef>
              <c:f>Sheet2!$A$2:$A$8</c:f>
              <c:numCache>
                <c:formatCode>General</c:formatCode>
                <c:ptCount val="7"/>
                <c:pt idx="0">
                  <c:v>1</c:v>
                </c:pt>
                <c:pt idx="1">
                  <c:v>3</c:v>
                </c:pt>
                <c:pt idx="2">
                  <c:v>5</c:v>
                </c:pt>
                <c:pt idx="3">
                  <c:v>7</c:v>
                </c:pt>
                <c:pt idx="4">
                  <c:v>10</c:v>
                </c:pt>
                <c:pt idx="5">
                  <c:v>13</c:v>
                </c:pt>
                <c:pt idx="6">
                  <c:v>15</c:v>
                </c:pt>
              </c:numCache>
            </c:numRef>
          </c:cat>
          <c:val>
            <c:numRef>
              <c:f>Sheet2!$B$2:$B$8</c:f>
              <c:numCache>
                <c:formatCode>General</c:formatCode>
                <c:ptCount val="7"/>
                <c:pt idx="0">
                  <c:v>0</c:v>
                </c:pt>
                <c:pt idx="1">
                  <c:v>0</c:v>
                </c:pt>
                <c:pt idx="2" formatCode="0.00">
                  <c:v>0.45</c:v>
                </c:pt>
                <c:pt idx="3" formatCode="0.00">
                  <c:v>0.75000000000000044</c:v>
                </c:pt>
                <c:pt idx="4" formatCode="0.00">
                  <c:v>1.4</c:v>
                </c:pt>
                <c:pt idx="5" formatCode="0.00">
                  <c:v>2.4</c:v>
                </c:pt>
                <c:pt idx="6" formatCode="0.00">
                  <c:v>2.5</c:v>
                </c:pt>
              </c:numCache>
            </c:numRef>
          </c:val>
          <c:smooth val="0"/>
        </c:ser>
        <c:ser>
          <c:idx val="2"/>
          <c:order val="1"/>
          <c:tx>
            <c:strRef>
              <c:f>Sheet2!$C$1</c:f>
              <c:strCache>
                <c:ptCount val="1"/>
                <c:pt idx="0">
                  <c:v>Control</c:v>
                </c:pt>
              </c:strCache>
            </c:strRef>
          </c:tx>
          <c:cat>
            <c:numRef>
              <c:f>Sheet2!$A$2:$A$8</c:f>
              <c:numCache>
                <c:formatCode>General</c:formatCode>
                <c:ptCount val="7"/>
                <c:pt idx="0">
                  <c:v>1</c:v>
                </c:pt>
                <c:pt idx="1">
                  <c:v>3</c:v>
                </c:pt>
                <c:pt idx="2">
                  <c:v>5</c:v>
                </c:pt>
                <c:pt idx="3">
                  <c:v>7</c:v>
                </c:pt>
                <c:pt idx="4">
                  <c:v>10</c:v>
                </c:pt>
                <c:pt idx="5">
                  <c:v>13</c:v>
                </c:pt>
                <c:pt idx="6">
                  <c:v>15</c:v>
                </c:pt>
              </c:numCache>
            </c:numRef>
          </c:cat>
          <c:val>
            <c:numRef>
              <c:f>Sheet2!$C$2:$C$8</c:f>
              <c:numCache>
                <c:formatCode>0.00</c:formatCode>
                <c:ptCount val="7"/>
                <c:pt idx="0">
                  <c:v>1.2</c:v>
                </c:pt>
                <c:pt idx="1">
                  <c:v>2.5</c:v>
                </c:pt>
                <c:pt idx="2">
                  <c:v>3</c:v>
                </c:pt>
                <c:pt idx="3">
                  <c:v>5</c:v>
                </c:pt>
                <c:pt idx="4" formatCode="General">
                  <c:v>8.25</c:v>
                </c:pt>
                <c:pt idx="5" formatCode="General">
                  <c:v>9.3000000000000007</c:v>
                </c:pt>
                <c:pt idx="6">
                  <c:v>16.2</c:v>
                </c:pt>
              </c:numCache>
            </c:numRef>
          </c:val>
          <c:smooth val="0"/>
        </c:ser>
        <c:dLbls>
          <c:showLegendKey val="0"/>
          <c:showVal val="0"/>
          <c:showCatName val="0"/>
          <c:showSerName val="0"/>
          <c:showPercent val="0"/>
          <c:showBubbleSize val="0"/>
        </c:dLbls>
        <c:marker val="1"/>
        <c:smooth val="0"/>
        <c:axId val="93514368"/>
        <c:axId val="93860608"/>
      </c:lineChart>
      <c:catAx>
        <c:axId val="93514368"/>
        <c:scaling>
          <c:orientation val="minMax"/>
        </c:scaling>
        <c:delete val="0"/>
        <c:axPos val="b"/>
        <c:title>
          <c:tx>
            <c:rich>
              <a:bodyPr/>
              <a:lstStyle/>
              <a:p>
                <a:pPr>
                  <a:defRPr/>
                </a:pPr>
                <a:r>
                  <a:rPr lang="en-US"/>
                  <a:t>E3 (Moringa) stroage days</a:t>
                </a:r>
              </a:p>
            </c:rich>
          </c:tx>
          <c:overlay val="0"/>
        </c:title>
        <c:numFmt formatCode="General" sourceLinked="1"/>
        <c:majorTickMark val="none"/>
        <c:minorTickMark val="none"/>
        <c:tickLblPos val="nextTo"/>
        <c:crossAx val="93860608"/>
        <c:crosses val="autoZero"/>
        <c:auto val="1"/>
        <c:lblAlgn val="ctr"/>
        <c:lblOffset val="100"/>
        <c:noMultiLvlLbl val="0"/>
      </c:catAx>
      <c:valAx>
        <c:axId val="93860608"/>
        <c:scaling>
          <c:orientation val="minMax"/>
        </c:scaling>
        <c:delete val="0"/>
        <c:axPos val="l"/>
        <c:title>
          <c:tx>
            <c:rich>
              <a:bodyPr/>
              <a:lstStyle/>
              <a:p>
                <a:pPr>
                  <a:defRPr/>
                </a:pPr>
                <a:r>
                  <a:rPr lang="en-US"/>
                  <a:t>Microbial Load log cfu/g</a:t>
                </a:r>
              </a:p>
            </c:rich>
          </c:tx>
          <c:overlay val="0"/>
        </c:title>
        <c:numFmt formatCode="General" sourceLinked="1"/>
        <c:majorTickMark val="out"/>
        <c:minorTickMark val="none"/>
        <c:tickLblPos val="nextTo"/>
        <c:crossAx val="93514368"/>
        <c:crosses val="autoZero"/>
        <c:crossBetween val="between"/>
      </c:valAx>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cked"/>
        <c:varyColors val="0"/>
        <c:ser>
          <c:idx val="1"/>
          <c:order val="0"/>
          <c:tx>
            <c:strRef>
              <c:f>Sheet3!$B$1</c:f>
              <c:strCache>
                <c:ptCount val="1"/>
                <c:pt idx="0">
                  <c:v>Microbbial Load log cfu/g</c:v>
                </c:pt>
              </c:strCache>
            </c:strRef>
          </c:tx>
          <c:cat>
            <c:numRef>
              <c:f>Sheet3!$A$2:$A$8</c:f>
              <c:numCache>
                <c:formatCode>General</c:formatCode>
                <c:ptCount val="7"/>
                <c:pt idx="0">
                  <c:v>1</c:v>
                </c:pt>
                <c:pt idx="1">
                  <c:v>3</c:v>
                </c:pt>
                <c:pt idx="2">
                  <c:v>5</c:v>
                </c:pt>
                <c:pt idx="3">
                  <c:v>7</c:v>
                </c:pt>
                <c:pt idx="4">
                  <c:v>10</c:v>
                </c:pt>
                <c:pt idx="5">
                  <c:v>13</c:v>
                </c:pt>
                <c:pt idx="6">
                  <c:v>15</c:v>
                </c:pt>
              </c:numCache>
            </c:numRef>
          </c:cat>
          <c:val>
            <c:numRef>
              <c:f>Sheet3!$B$2:$B$8</c:f>
              <c:numCache>
                <c:formatCode>0.0</c:formatCode>
                <c:ptCount val="7"/>
                <c:pt idx="0" formatCode="General">
                  <c:v>0.2</c:v>
                </c:pt>
                <c:pt idx="1">
                  <c:v>2</c:v>
                </c:pt>
                <c:pt idx="2" formatCode="0.00">
                  <c:v>2.4499999999999997</c:v>
                </c:pt>
                <c:pt idx="3" formatCode="0.00">
                  <c:v>2.7</c:v>
                </c:pt>
                <c:pt idx="4" formatCode="0.00">
                  <c:v>3.36</c:v>
                </c:pt>
                <c:pt idx="5" formatCode="0.00">
                  <c:v>4.8</c:v>
                </c:pt>
                <c:pt idx="6" formatCode="0.00">
                  <c:v>5.4</c:v>
                </c:pt>
              </c:numCache>
            </c:numRef>
          </c:val>
          <c:smooth val="0"/>
        </c:ser>
        <c:ser>
          <c:idx val="2"/>
          <c:order val="1"/>
          <c:tx>
            <c:strRef>
              <c:f>Sheet3!$C$1</c:f>
              <c:strCache>
                <c:ptCount val="1"/>
                <c:pt idx="0">
                  <c:v>Control</c:v>
                </c:pt>
              </c:strCache>
            </c:strRef>
          </c:tx>
          <c:cat>
            <c:numRef>
              <c:f>Sheet3!$A$2:$A$8</c:f>
              <c:numCache>
                <c:formatCode>General</c:formatCode>
                <c:ptCount val="7"/>
                <c:pt idx="0">
                  <c:v>1</c:v>
                </c:pt>
                <c:pt idx="1">
                  <c:v>3</c:v>
                </c:pt>
                <c:pt idx="2">
                  <c:v>5</c:v>
                </c:pt>
                <c:pt idx="3">
                  <c:v>7</c:v>
                </c:pt>
                <c:pt idx="4">
                  <c:v>10</c:v>
                </c:pt>
                <c:pt idx="5">
                  <c:v>13</c:v>
                </c:pt>
                <c:pt idx="6">
                  <c:v>15</c:v>
                </c:pt>
              </c:numCache>
            </c:numRef>
          </c:cat>
          <c:val>
            <c:numRef>
              <c:f>Sheet3!$C$2:$C$8</c:f>
              <c:numCache>
                <c:formatCode>0.00</c:formatCode>
                <c:ptCount val="7"/>
                <c:pt idx="0">
                  <c:v>1.2</c:v>
                </c:pt>
                <c:pt idx="1">
                  <c:v>2.5</c:v>
                </c:pt>
                <c:pt idx="2">
                  <c:v>3</c:v>
                </c:pt>
                <c:pt idx="3">
                  <c:v>5</c:v>
                </c:pt>
                <c:pt idx="4" formatCode="General">
                  <c:v>8.25</c:v>
                </c:pt>
                <c:pt idx="5" formatCode="General">
                  <c:v>9.3000000000000007</c:v>
                </c:pt>
                <c:pt idx="6">
                  <c:v>16.2</c:v>
                </c:pt>
              </c:numCache>
            </c:numRef>
          </c:val>
          <c:smooth val="0"/>
        </c:ser>
        <c:dLbls>
          <c:showLegendKey val="0"/>
          <c:showVal val="0"/>
          <c:showCatName val="0"/>
          <c:showSerName val="0"/>
          <c:showPercent val="0"/>
          <c:showBubbleSize val="0"/>
        </c:dLbls>
        <c:marker val="1"/>
        <c:smooth val="0"/>
        <c:axId val="93890432"/>
        <c:axId val="93941760"/>
      </c:lineChart>
      <c:catAx>
        <c:axId val="93890432"/>
        <c:scaling>
          <c:orientation val="minMax"/>
        </c:scaling>
        <c:delete val="0"/>
        <c:axPos val="b"/>
        <c:title>
          <c:tx>
            <c:rich>
              <a:bodyPr/>
              <a:lstStyle/>
              <a:p>
                <a:pPr>
                  <a:defRPr/>
                </a:pPr>
                <a:r>
                  <a:rPr lang="en-US"/>
                  <a:t>E4 (Garlic + Turmeric) Storage Days</a:t>
                </a:r>
              </a:p>
            </c:rich>
          </c:tx>
          <c:layout>
            <c:manualLayout>
              <c:xMode val="edge"/>
              <c:yMode val="edge"/>
              <c:x val="0.17865332458442706"/>
              <c:y val="0.87868037328667303"/>
            </c:manualLayout>
          </c:layout>
          <c:overlay val="0"/>
        </c:title>
        <c:numFmt formatCode="General" sourceLinked="1"/>
        <c:majorTickMark val="none"/>
        <c:minorTickMark val="none"/>
        <c:tickLblPos val="nextTo"/>
        <c:crossAx val="93941760"/>
        <c:crosses val="autoZero"/>
        <c:auto val="1"/>
        <c:lblAlgn val="ctr"/>
        <c:lblOffset val="100"/>
        <c:noMultiLvlLbl val="0"/>
      </c:catAx>
      <c:valAx>
        <c:axId val="93941760"/>
        <c:scaling>
          <c:orientation val="minMax"/>
        </c:scaling>
        <c:delete val="0"/>
        <c:axPos val="l"/>
        <c:majorGridlines/>
        <c:title>
          <c:tx>
            <c:rich>
              <a:bodyPr/>
              <a:lstStyle/>
              <a:p>
                <a:pPr>
                  <a:defRPr/>
                </a:pPr>
                <a:r>
                  <a:rPr lang="en-US"/>
                  <a:t>Microbial Load log cfu/g </a:t>
                </a:r>
              </a:p>
            </c:rich>
          </c:tx>
          <c:overlay val="0"/>
        </c:title>
        <c:numFmt formatCode="General" sourceLinked="1"/>
        <c:majorTickMark val="out"/>
        <c:minorTickMark val="none"/>
        <c:tickLblPos val="nextTo"/>
        <c:crossAx val="93890432"/>
        <c:crosses val="autoZero"/>
        <c:crossBetween val="between"/>
      </c:valAx>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cked"/>
        <c:varyColors val="0"/>
        <c:ser>
          <c:idx val="1"/>
          <c:order val="0"/>
          <c:tx>
            <c:strRef>
              <c:f>Sheet4!$B$1</c:f>
              <c:strCache>
                <c:ptCount val="1"/>
                <c:pt idx="0">
                  <c:v>Microbbial Load log cfu/g</c:v>
                </c:pt>
              </c:strCache>
            </c:strRef>
          </c:tx>
          <c:cat>
            <c:numRef>
              <c:f>Sheet4!$A$2:$A$8</c:f>
              <c:numCache>
                <c:formatCode>General</c:formatCode>
                <c:ptCount val="7"/>
                <c:pt idx="0">
                  <c:v>1</c:v>
                </c:pt>
                <c:pt idx="1">
                  <c:v>3</c:v>
                </c:pt>
                <c:pt idx="2">
                  <c:v>5</c:v>
                </c:pt>
                <c:pt idx="3">
                  <c:v>7</c:v>
                </c:pt>
                <c:pt idx="4">
                  <c:v>10</c:v>
                </c:pt>
                <c:pt idx="5">
                  <c:v>13</c:v>
                </c:pt>
                <c:pt idx="6">
                  <c:v>15</c:v>
                </c:pt>
              </c:numCache>
            </c:numRef>
          </c:cat>
          <c:val>
            <c:numRef>
              <c:f>Sheet4!$B$2:$B$8</c:f>
              <c:numCache>
                <c:formatCode>0.0</c:formatCode>
                <c:ptCount val="7"/>
                <c:pt idx="0" formatCode="General">
                  <c:v>0.52</c:v>
                </c:pt>
                <c:pt idx="1">
                  <c:v>0.75000000000000044</c:v>
                </c:pt>
                <c:pt idx="2" formatCode="0.00">
                  <c:v>1</c:v>
                </c:pt>
                <c:pt idx="3" formatCode="0.00">
                  <c:v>1.35</c:v>
                </c:pt>
                <c:pt idx="4" formatCode="0.00">
                  <c:v>2.4</c:v>
                </c:pt>
                <c:pt idx="5" formatCode="0.00">
                  <c:v>3.2</c:v>
                </c:pt>
                <c:pt idx="6" formatCode="0.00">
                  <c:v>4.8</c:v>
                </c:pt>
              </c:numCache>
            </c:numRef>
          </c:val>
          <c:smooth val="0"/>
        </c:ser>
        <c:ser>
          <c:idx val="2"/>
          <c:order val="1"/>
          <c:tx>
            <c:strRef>
              <c:f>Sheet4!$C$1</c:f>
              <c:strCache>
                <c:ptCount val="1"/>
                <c:pt idx="0">
                  <c:v>Control</c:v>
                </c:pt>
              </c:strCache>
            </c:strRef>
          </c:tx>
          <c:cat>
            <c:numRef>
              <c:f>Sheet4!$A$2:$A$8</c:f>
              <c:numCache>
                <c:formatCode>General</c:formatCode>
                <c:ptCount val="7"/>
                <c:pt idx="0">
                  <c:v>1</c:v>
                </c:pt>
                <c:pt idx="1">
                  <c:v>3</c:v>
                </c:pt>
                <c:pt idx="2">
                  <c:v>5</c:v>
                </c:pt>
                <c:pt idx="3">
                  <c:v>7</c:v>
                </c:pt>
                <c:pt idx="4">
                  <c:v>10</c:v>
                </c:pt>
                <c:pt idx="5">
                  <c:v>13</c:v>
                </c:pt>
                <c:pt idx="6">
                  <c:v>15</c:v>
                </c:pt>
              </c:numCache>
            </c:numRef>
          </c:cat>
          <c:val>
            <c:numRef>
              <c:f>Sheet4!$C$2:$C$8</c:f>
              <c:numCache>
                <c:formatCode>0.00</c:formatCode>
                <c:ptCount val="7"/>
                <c:pt idx="0">
                  <c:v>1.2</c:v>
                </c:pt>
                <c:pt idx="1">
                  <c:v>2.5</c:v>
                </c:pt>
                <c:pt idx="2">
                  <c:v>3</c:v>
                </c:pt>
                <c:pt idx="3">
                  <c:v>5</c:v>
                </c:pt>
                <c:pt idx="4" formatCode="General">
                  <c:v>8.25</c:v>
                </c:pt>
                <c:pt idx="5" formatCode="General">
                  <c:v>9.3000000000000007</c:v>
                </c:pt>
                <c:pt idx="6">
                  <c:v>16.2</c:v>
                </c:pt>
              </c:numCache>
            </c:numRef>
          </c:val>
          <c:smooth val="0"/>
        </c:ser>
        <c:dLbls>
          <c:showLegendKey val="0"/>
          <c:showVal val="0"/>
          <c:showCatName val="0"/>
          <c:showSerName val="0"/>
          <c:showPercent val="0"/>
          <c:showBubbleSize val="0"/>
        </c:dLbls>
        <c:marker val="1"/>
        <c:smooth val="0"/>
        <c:axId val="94704384"/>
        <c:axId val="94706304"/>
      </c:lineChart>
      <c:catAx>
        <c:axId val="94704384"/>
        <c:scaling>
          <c:orientation val="minMax"/>
        </c:scaling>
        <c:delete val="0"/>
        <c:axPos val="b"/>
        <c:title>
          <c:tx>
            <c:rich>
              <a:bodyPr/>
              <a:lstStyle/>
              <a:p>
                <a:pPr>
                  <a:defRPr/>
                </a:pPr>
                <a:r>
                  <a:rPr lang="en-US"/>
                  <a:t>E5 (Turmeric + Moringa) Storage Days</a:t>
                </a:r>
              </a:p>
            </c:rich>
          </c:tx>
          <c:overlay val="0"/>
        </c:title>
        <c:numFmt formatCode="General" sourceLinked="1"/>
        <c:majorTickMark val="none"/>
        <c:minorTickMark val="none"/>
        <c:tickLblPos val="nextTo"/>
        <c:crossAx val="94706304"/>
        <c:crosses val="autoZero"/>
        <c:auto val="1"/>
        <c:lblAlgn val="ctr"/>
        <c:lblOffset val="100"/>
        <c:noMultiLvlLbl val="0"/>
      </c:catAx>
      <c:valAx>
        <c:axId val="94706304"/>
        <c:scaling>
          <c:orientation val="minMax"/>
        </c:scaling>
        <c:delete val="0"/>
        <c:axPos val="l"/>
        <c:majorGridlines/>
        <c:title>
          <c:tx>
            <c:rich>
              <a:bodyPr/>
              <a:lstStyle/>
              <a:p>
                <a:pPr>
                  <a:defRPr/>
                </a:pPr>
                <a:r>
                  <a:rPr lang="en-US"/>
                  <a:t>Microbbial Load log cfu/g</a:t>
                </a:r>
              </a:p>
            </c:rich>
          </c:tx>
          <c:overlay val="0"/>
        </c:title>
        <c:numFmt formatCode="General" sourceLinked="1"/>
        <c:majorTickMark val="out"/>
        <c:minorTickMark val="none"/>
        <c:tickLblPos val="nextTo"/>
        <c:crossAx val="94704384"/>
        <c:crosses val="autoZero"/>
        <c:crossBetween val="between"/>
      </c:valAx>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429662201315745"/>
          <c:y val="5.1400554097404488E-2"/>
          <c:w val="0.47724341275522381"/>
          <c:h val="0.73444808982210552"/>
        </c:manualLayout>
      </c:layout>
      <c:lineChart>
        <c:grouping val="stacked"/>
        <c:varyColors val="0"/>
        <c:ser>
          <c:idx val="1"/>
          <c:order val="0"/>
          <c:tx>
            <c:strRef>
              <c:f>Sheet5!$B$1</c:f>
              <c:strCache>
                <c:ptCount val="1"/>
                <c:pt idx="0">
                  <c:v>Microbbial Load log cfu/g</c:v>
                </c:pt>
              </c:strCache>
            </c:strRef>
          </c:tx>
          <c:cat>
            <c:numRef>
              <c:f>Sheet5!$A$2:$A$8</c:f>
              <c:numCache>
                <c:formatCode>General</c:formatCode>
                <c:ptCount val="7"/>
                <c:pt idx="0">
                  <c:v>1</c:v>
                </c:pt>
                <c:pt idx="1">
                  <c:v>3</c:v>
                </c:pt>
                <c:pt idx="2">
                  <c:v>5</c:v>
                </c:pt>
                <c:pt idx="3">
                  <c:v>7</c:v>
                </c:pt>
                <c:pt idx="4">
                  <c:v>10</c:v>
                </c:pt>
                <c:pt idx="5">
                  <c:v>13</c:v>
                </c:pt>
                <c:pt idx="6">
                  <c:v>15</c:v>
                </c:pt>
              </c:numCache>
            </c:numRef>
          </c:cat>
          <c:val>
            <c:numRef>
              <c:f>Sheet5!$B$2:$B$8</c:f>
              <c:numCache>
                <c:formatCode>0.0</c:formatCode>
                <c:ptCount val="7"/>
                <c:pt idx="0" formatCode="General">
                  <c:v>0.2400000000000001</c:v>
                </c:pt>
                <c:pt idx="1">
                  <c:v>1.3</c:v>
                </c:pt>
                <c:pt idx="2" formatCode="0.00">
                  <c:v>1.84</c:v>
                </c:pt>
                <c:pt idx="3" formatCode="0.00">
                  <c:v>3.6</c:v>
                </c:pt>
                <c:pt idx="4" formatCode="0.00">
                  <c:v>4.5</c:v>
                </c:pt>
                <c:pt idx="5" formatCode="0.00">
                  <c:v>6.2</c:v>
                </c:pt>
                <c:pt idx="6" formatCode="0.00">
                  <c:v>7.4</c:v>
                </c:pt>
              </c:numCache>
            </c:numRef>
          </c:val>
          <c:smooth val="0"/>
        </c:ser>
        <c:ser>
          <c:idx val="2"/>
          <c:order val="1"/>
          <c:tx>
            <c:strRef>
              <c:f>Sheet5!$C$1</c:f>
              <c:strCache>
                <c:ptCount val="1"/>
                <c:pt idx="0">
                  <c:v>Control</c:v>
                </c:pt>
              </c:strCache>
            </c:strRef>
          </c:tx>
          <c:cat>
            <c:numRef>
              <c:f>Sheet5!$A$2:$A$8</c:f>
              <c:numCache>
                <c:formatCode>General</c:formatCode>
                <c:ptCount val="7"/>
                <c:pt idx="0">
                  <c:v>1</c:v>
                </c:pt>
                <c:pt idx="1">
                  <c:v>3</c:v>
                </c:pt>
                <c:pt idx="2">
                  <c:v>5</c:v>
                </c:pt>
                <c:pt idx="3">
                  <c:v>7</c:v>
                </c:pt>
                <c:pt idx="4">
                  <c:v>10</c:v>
                </c:pt>
                <c:pt idx="5">
                  <c:v>13</c:v>
                </c:pt>
                <c:pt idx="6">
                  <c:v>15</c:v>
                </c:pt>
              </c:numCache>
            </c:numRef>
          </c:cat>
          <c:val>
            <c:numRef>
              <c:f>Sheet5!$C$2:$C$8</c:f>
              <c:numCache>
                <c:formatCode>0.00</c:formatCode>
                <c:ptCount val="7"/>
                <c:pt idx="0">
                  <c:v>1.2</c:v>
                </c:pt>
                <c:pt idx="1">
                  <c:v>2.5</c:v>
                </c:pt>
                <c:pt idx="2">
                  <c:v>3</c:v>
                </c:pt>
                <c:pt idx="3">
                  <c:v>5</c:v>
                </c:pt>
                <c:pt idx="4" formatCode="General">
                  <c:v>8.25</c:v>
                </c:pt>
                <c:pt idx="5" formatCode="General">
                  <c:v>9.3000000000000007</c:v>
                </c:pt>
                <c:pt idx="6">
                  <c:v>16.2</c:v>
                </c:pt>
              </c:numCache>
            </c:numRef>
          </c:val>
          <c:smooth val="0"/>
        </c:ser>
        <c:dLbls>
          <c:showLegendKey val="0"/>
          <c:showVal val="0"/>
          <c:showCatName val="0"/>
          <c:showSerName val="0"/>
          <c:showPercent val="0"/>
          <c:showBubbleSize val="0"/>
        </c:dLbls>
        <c:marker val="1"/>
        <c:smooth val="0"/>
        <c:axId val="94756224"/>
        <c:axId val="95475200"/>
      </c:lineChart>
      <c:catAx>
        <c:axId val="94756224"/>
        <c:scaling>
          <c:orientation val="minMax"/>
        </c:scaling>
        <c:delete val="0"/>
        <c:axPos val="b"/>
        <c:title>
          <c:tx>
            <c:rich>
              <a:bodyPr/>
              <a:lstStyle/>
              <a:p>
                <a:pPr>
                  <a:defRPr/>
                </a:pPr>
                <a:r>
                  <a:rPr lang="en-US"/>
                  <a:t>E6 (Garlic + Moringa) Storage Days</a:t>
                </a:r>
              </a:p>
            </c:rich>
          </c:tx>
          <c:overlay val="0"/>
        </c:title>
        <c:numFmt formatCode="General" sourceLinked="1"/>
        <c:majorTickMark val="none"/>
        <c:minorTickMark val="none"/>
        <c:tickLblPos val="nextTo"/>
        <c:crossAx val="95475200"/>
        <c:crosses val="autoZero"/>
        <c:auto val="1"/>
        <c:lblAlgn val="ctr"/>
        <c:lblOffset val="100"/>
        <c:noMultiLvlLbl val="0"/>
      </c:catAx>
      <c:valAx>
        <c:axId val="95475200"/>
        <c:scaling>
          <c:orientation val="minMax"/>
        </c:scaling>
        <c:delete val="0"/>
        <c:axPos val="l"/>
        <c:title>
          <c:tx>
            <c:rich>
              <a:bodyPr/>
              <a:lstStyle/>
              <a:p>
                <a:pPr>
                  <a:defRPr/>
                </a:pPr>
                <a:r>
                  <a:rPr lang="en-US"/>
                  <a:t>Microbial Load log cfu/g</a:t>
                </a:r>
              </a:p>
            </c:rich>
          </c:tx>
          <c:overlay val="0"/>
        </c:title>
        <c:numFmt formatCode="General" sourceLinked="1"/>
        <c:majorTickMark val="out"/>
        <c:minorTickMark val="none"/>
        <c:tickLblPos val="nextTo"/>
        <c:crossAx val="94756224"/>
        <c:crosses val="autoZero"/>
        <c:crossBetween val="between"/>
      </c:valAx>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cked"/>
        <c:varyColors val="0"/>
        <c:ser>
          <c:idx val="1"/>
          <c:order val="0"/>
          <c:tx>
            <c:strRef>
              <c:f>Sheet6!$B$1</c:f>
              <c:strCache>
                <c:ptCount val="1"/>
                <c:pt idx="0">
                  <c:v>Microbbial Load log cfu/g</c:v>
                </c:pt>
              </c:strCache>
            </c:strRef>
          </c:tx>
          <c:cat>
            <c:numRef>
              <c:f>Sheet6!$A$2:$A$8</c:f>
              <c:numCache>
                <c:formatCode>General</c:formatCode>
                <c:ptCount val="7"/>
                <c:pt idx="0">
                  <c:v>1</c:v>
                </c:pt>
                <c:pt idx="1">
                  <c:v>3</c:v>
                </c:pt>
                <c:pt idx="2">
                  <c:v>5</c:v>
                </c:pt>
                <c:pt idx="3">
                  <c:v>7</c:v>
                </c:pt>
                <c:pt idx="4">
                  <c:v>10</c:v>
                </c:pt>
                <c:pt idx="5">
                  <c:v>13</c:v>
                </c:pt>
                <c:pt idx="6">
                  <c:v>15</c:v>
                </c:pt>
              </c:numCache>
            </c:numRef>
          </c:cat>
          <c:val>
            <c:numRef>
              <c:f>Sheet6!$B$2:$B$8</c:f>
              <c:numCache>
                <c:formatCode>0</c:formatCode>
                <c:ptCount val="7"/>
                <c:pt idx="0" formatCode="General">
                  <c:v>0</c:v>
                </c:pt>
                <c:pt idx="1">
                  <c:v>0</c:v>
                </c:pt>
                <c:pt idx="2">
                  <c:v>0</c:v>
                </c:pt>
                <c:pt idx="3" formatCode="0.00">
                  <c:v>0.4</c:v>
                </c:pt>
                <c:pt idx="4" formatCode="0.00">
                  <c:v>0.56000000000000005</c:v>
                </c:pt>
                <c:pt idx="5" formatCode="0.00">
                  <c:v>0.72000000000000042</c:v>
                </c:pt>
                <c:pt idx="6" formatCode="0.00">
                  <c:v>1.76</c:v>
                </c:pt>
              </c:numCache>
            </c:numRef>
          </c:val>
          <c:smooth val="0"/>
        </c:ser>
        <c:ser>
          <c:idx val="2"/>
          <c:order val="1"/>
          <c:tx>
            <c:strRef>
              <c:f>Sheet6!$C$1</c:f>
              <c:strCache>
                <c:ptCount val="1"/>
                <c:pt idx="0">
                  <c:v>Control</c:v>
                </c:pt>
              </c:strCache>
            </c:strRef>
          </c:tx>
          <c:cat>
            <c:numRef>
              <c:f>Sheet6!$A$2:$A$8</c:f>
              <c:numCache>
                <c:formatCode>General</c:formatCode>
                <c:ptCount val="7"/>
                <c:pt idx="0">
                  <c:v>1</c:v>
                </c:pt>
                <c:pt idx="1">
                  <c:v>3</c:v>
                </c:pt>
                <c:pt idx="2">
                  <c:v>5</c:v>
                </c:pt>
                <c:pt idx="3">
                  <c:v>7</c:v>
                </c:pt>
                <c:pt idx="4">
                  <c:v>10</c:v>
                </c:pt>
                <c:pt idx="5">
                  <c:v>13</c:v>
                </c:pt>
                <c:pt idx="6">
                  <c:v>15</c:v>
                </c:pt>
              </c:numCache>
            </c:numRef>
          </c:cat>
          <c:val>
            <c:numRef>
              <c:f>Sheet6!$C$2:$C$8</c:f>
              <c:numCache>
                <c:formatCode>0.00</c:formatCode>
                <c:ptCount val="7"/>
                <c:pt idx="0">
                  <c:v>1.2</c:v>
                </c:pt>
                <c:pt idx="1">
                  <c:v>2.5</c:v>
                </c:pt>
                <c:pt idx="2">
                  <c:v>3</c:v>
                </c:pt>
                <c:pt idx="3">
                  <c:v>5</c:v>
                </c:pt>
                <c:pt idx="4" formatCode="General">
                  <c:v>8.25</c:v>
                </c:pt>
                <c:pt idx="5" formatCode="General">
                  <c:v>9.3000000000000007</c:v>
                </c:pt>
                <c:pt idx="6">
                  <c:v>16.2</c:v>
                </c:pt>
              </c:numCache>
            </c:numRef>
          </c:val>
          <c:smooth val="0"/>
        </c:ser>
        <c:dLbls>
          <c:showLegendKey val="0"/>
          <c:showVal val="0"/>
          <c:showCatName val="0"/>
          <c:showSerName val="0"/>
          <c:showPercent val="0"/>
          <c:showBubbleSize val="0"/>
        </c:dLbls>
        <c:marker val="1"/>
        <c:smooth val="0"/>
        <c:axId val="94808320"/>
        <c:axId val="94810496"/>
      </c:lineChart>
      <c:catAx>
        <c:axId val="94808320"/>
        <c:scaling>
          <c:orientation val="minMax"/>
        </c:scaling>
        <c:delete val="0"/>
        <c:axPos val="b"/>
        <c:title>
          <c:tx>
            <c:rich>
              <a:bodyPr/>
              <a:lstStyle/>
              <a:p>
                <a:pPr>
                  <a:defRPr/>
                </a:pPr>
                <a:r>
                  <a:rPr lang="en-US"/>
                  <a:t>E7 (Garlic + Turmeric + Moringa) Storage Days</a:t>
                </a:r>
              </a:p>
            </c:rich>
          </c:tx>
          <c:overlay val="0"/>
        </c:title>
        <c:numFmt formatCode="General" sourceLinked="1"/>
        <c:majorTickMark val="none"/>
        <c:minorTickMark val="none"/>
        <c:tickLblPos val="nextTo"/>
        <c:crossAx val="94810496"/>
        <c:crosses val="autoZero"/>
        <c:auto val="1"/>
        <c:lblAlgn val="ctr"/>
        <c:lblOffset val="100"/>
        <c:noMultiLvlLbl val="0"/>
      </c:catAx>
      <c:valAx>
        <c:axId val="94810496"/>
        <c:scaling>
          <c:orientation val="minMax"/>
        </c:scaling>
        <c:delete val="0"/>
        <c:axPos val="l"/>
        <c:title>
          <c:tx>
            <c:rich>
              <a:bodyPr/>
              <a:lstStyle/>
              <a:p>
                <a:pPr>
                  <a:defRPr/>
                </a:pPr>
                <a:r>
                  <a:rPr lang="en-US"/>
                  <a:t>Microbial Load log cfu/g</a:t>
                </a:r>
              </a:p>
            </c:rich>
          </c:tx>
          <c:overlay val="0"/>
        </c:title>
        <c:numFmt formatCode="General" sourceLinked="1"/>
        <c:majorTickMark val="out"/>
        <c:minorTickMark val="none"/>
        <c:tickLblPos val="nextTo"/>
        <c:crossAx val="94808320"/>
        <c:crosses val="autoZero"/>
        <c:crossBetween val="between"/>
      </c:valAx>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'[minimum inhibitory concentration.xlsx]Sheet1'!$B$1</c:f>
              <c:strCache>
                <c:ptCount val="1"/>
                <c:pt idx="0">
                  <c:v>Streptococcus sp (mm)</c:v>
                </c:pt>
              </c:strCache>
            </c:strRef>
          </c:tx>
          <c:invertIfNegative val="0"/>
          <c:cat>
            <c:strRef>
              <c:f>'[minimum inhibitory concentration.xlsx]Sheet1'!$A$2:$A$8</c:f>
              <c:strCache>
                <c:ptCount val="7"/>
                <c:pt idx="0">
                  <c:v>E1</c:v>
                </c:pt>
                <c:pt idx="1">
                  <c:v>E2</c:v>
                </c:pt>
                <c:pt idx="2">
                  <c:v>E3</c:v>
                </c:pt>
                <c:pt idx="3">
                  <c:v>E4</c:v>
                </c:pt>
                <c:pt idx="4">
                  <c:v>E5</c:v>
                </c:pt>
                <c:pt idx="5">
                  <c:v>E6</c:v>
                </c:pt>
                <c:pt idx="6">
                  <c:v>E7</c:v>
                </c:pt>
              </c:strCache>
            </c:strRef>
          </c:cat>
          <c:val>
            <c:numRef>
              <c:f>'[minimum inhibitory concentration.xlsx]Sheet1'!$B$2:$B$8</c:f>
              <c:numCache>
                <c:formatCode>General</c:formatCode>
                <c:ptCount val="7"/>
                <c:pt idx="0">
                  <c:v>22</c:v>
                </c:pt>
                <c:pt idx="1">
                  <c:v>0</c:v>
                </c:pt>
                <c:pt idx="2">
                  <c:v>0</c:v>
                </c:pt>
                <c:pt idx="3">
                  <c:v>0</c:v>
                </c:pt>
                <c:pt idx="4">
                  <c:v>0</c:v>
                </c:pt>
                <c:pt idx="5">
                  <c:v>0</c:v>
                </c:pt>
                <c:pt idx="6">
                  <c:v>20</c:v>
                </c:pt>
              </c:numCache>
            </c:numRef>
          </c:val>
        </c:ser>
        <c:ser>
          <c:idx val="1"/>
          <c:order val="1"/>
          <c:tx>
            <c:strRef>
              <c:f>'[minimum inhibitory concentration.xlsx]Sheet1'!$C$1</c:f>
              <c:strCache>
                <c:ptCount val="1"/>
                <c:pt idx="0">
                  <c:v>Escherichia coli (mm)</c:v>
                </c:pt>
              </c:strCache>
            </c:strRef>
          </c:tx>
          <c:invertIfNegative val="0"/>
          <c:cat>
            <c:strRef>
              <c:f>'[minimum inhibitory concentration.xlsx]Sheet1'!$A$2:$A$8</c:f>
              <c:strCache>
                <c:ptCount val="7"/>
                <c:pt idx="0">
                  <c:v>E1</c:v>
                </c:pt>
                <c:pt idx="1">
                  <c:v>E2</c:v>
                </c:pt>
                <c:pt idx="2">
                  <c:v>E3</c:v>
                </c:pt>
                <c:pt idx="3">
                  <c:v>E4</c:v>
                </c:pt>
                <c:pt idx="4">
                  <c:v>E5</c:v>
                </c:pt>
                <c:pt idx="5">
                  <c:v>E6</c:v>
                </c:pt>
                <c:pt idx="6">
                  <c:v>E7</c:v>
                </c:pt>
              </c:strCache>
            </c:strRef>
          </c:cat>
          <c:val>
            <c:numRef>
              <c:f>'[minimum inhibitory concentration.xlsx]Sheet1'!$C$2:$C$8</c:f>
              <c:numCache>
                <c:formatCode>General</c:formatCode>
                <c:ptCount val="7"/>
                <c:pt idx="0">
                  <c:v>3</c:v>
                </c:pt>
                <c:pt idx="1">
                  <c:v>0</c:v>
                </c:pt>
                <c:pt idx="2">
                  <c:v>0</c:v>
                </c:pt>
                <c:pt idx="3">
                  <c:v>0</c:v>
                </c:pt>
                <c:pt idx="4">
                  <c:v>0</c:v>
                </c:pt>
                <c:pt idx="5">
                  <c:v>0</c:v>
                </c:pt>
                <c:pt idx="6">
                  <c:v>0</c:v>
                </c:pt>
              </c:numCache>
            </c:numRef>
          </c:val>
        </c:ser>
        <c:ser>
          <c:idx val="2"/>
          <c:order val="2"/>
          <c:tx>
            <c:strRef>
              <c:f>'[minimum inhibitory concentration.xlsx]Sheet1'!$D$1</c:f>
              <c:strCache>
                <c:ptCount val="1"/>
                <c:pt idx="0">
                  <c:v>Pseudomonas Sp (mm)</c:v>
                </c:pt>
              </c:strCache>
            </c:strRef>
          </c:tx>
          <c:invertIfNegative val="0"/>
          <c:cat>
            <c:strRef>
              <c:f>'[minimum inhibitory concentration.xlsx]Sheet1'!$A$2:$A$8</c:f>
              <c:strCache>
                <c:ptCount val="7"/>
                <c:pt idx="0">
                  <c:v>E1</c:v>
                </c:pt>
                <c:pt idx="1">
                  <c:v>E2</c:v>
                </c:pt>
                <c:pt idx="2">
                  <c:v>E3</c:v>
                </c:pt>
                <c:pt idx="3">
                  <c:v>E4</c:v>
                </c:pt>
                <c:pt idx="4">
                  <c:v>E5</c:v>
                </c:pt>
                <c:pt idx="5">
                  <c:v>E6</c:v>
                </c:pt>
                <c:pt idx="6">
                  <c:v>E7</c:v>
                </c:pt>
              </c:strCache>
            </c:strRef>
          </c:cat>
          <c:val>
            <c:numRef>
              <c:f>'[minimum inhibitory concentration.xlsx]Sheet1'!$D$2:$D$8</c:f>
              <c:numCache>
                <c:formatCode>General</c:formatCode>
                <c:ptCount val="7"/>
                <c:pt idx="0">
                  <c:v>27</c:v>
                </c:pt>
                <c:pt idx="1">
                  <c:v>0</c:v>
                </c:pt>
                <c:pt idx="2">
                  <c:v>0</c:v>
                </c:pt>
                <c:pt idx="3">
                  <c:v>0</c:v>
                </c:pt>
                <c:pt idx="4">
                  <c:v>0</c:v>
                </c:pt>
                <c:pt idx="5">
                  <c:v>0</c:v>
                </c:pt>
                <c:pt idx="6">
                  <c:v>0</c:v>
                </c:pt>
              </c:numCache>
            </c:numRef>
          </c:val>
        </c:ser>
        <c:dLbls>
          <c:showLegendKey val="0"/>
          <c:showVal val="0"/>
          <c:showCatName val="0"/>
          <c:showSerName val="0"/>
          <c:showPercent val="0"/>
          <c:showBubbleSize val="0"/>
        </c:dLbls>
        <c:gapWidth val="300"/>
        <c:axId val="95500160"/>
        <c:axId val="95502336"/>
      </c:barChart>
      <c:catAx>
        <c:axId val="95500160"/>
        <c:scaling>
          <c:orientation val="minMax"/>
        </c:scaling>
        <c:delete val="0"/>
        <c:axPos val="b"/>
        <c:title>
          <c:tx>
            <c:rich>
              <a:bodyPr/>
              <a:lstStyle/>
              <a:p>
                <a:pPr>
                  <a:defRPr/>
                </a:pPr>
                <a:r>
                  <a:rPr lang="en-US"/>
                  <a:t>PLANT EXRACTS</a:t>
                </a:r>
              </a:p>
            </c:rich>
          </c:tx>
          <c:overlay val="0"/>
        </c:title>
        <c:majorTickMark val="none"/>
        <c:minorTickMark val="none"/>
        <c:tickLblPos val="nextTo"/>
        <c:crossAx val="95502336"/>
        <c:crosses val="autoZero"/>
        <c:auto val="1"/>
        <c:lblAlgn val="ctr"/>
        <c:lblOffset val="100"/>
        <c:noMultiLvlLbl val="0"/>
      </c:catAx>
      <c:valAx>
        <c:axId val="95502336"/>
        <c:scaling>
          <c:orientation val="minMax"/>
        </c:scaling>
        <c:delete val="0"/>
        <c:axPos val="l"/>
        <c:majorGridlines/>
        <c:title>
          <c:tx>
            <c:rich>
              <a:bodyPr/>
              <a:lstStyle/>
              <a:p>
                <a:pPr>
                  <a:defRPr/>
                </a:pPr>
                <a:r>
                  <a:rPr lang="en-US"/>
                  <a:t>ZONES OF INHIBITION (mm)</a:t>
                </a:r>
              </a:p>
            </c:rich>
          </c:tx>
          <c:overlay val="0"/>
        </c:title>
        <c:numFmt formatCode="General" sourceLinked="1"/>
        <c:majorTickMark val="out"/>
        <c:minorTickMark val="none"/>
        <c:tickLblPos val="nextTo"/>
        <c:crossAx val="95500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tx>
            <c:strRef>
              <c:f>Sheet2!$B$1</c:f>
              <c:strCache>
                <c:ptCount val="1"/>
                <c:pt idx="0">
                  <c:v>Values of PH</c:v>
                </c:pt>
              </c:strCache>
            </c:strRef>
          </c:tx>
          <c:cat>
            <c:numRef>
              <c:f>Sheet2!$A$2:$A$8</c:f>
              <c:numCache>
                <c:formatCode>General</c:formatCode>
                <c:ptCount val="7"/>
                <c:pt idx="0">
                  <c:v>1</c:v>
                </c:pt>
                <c:pt idx="1">
                  <c:v>3</c:v>
                </c:pt>
                <c:pt idx="2">
                  <c:v>5</c:v>
                </c:pt>
                <c:pt idx="3">
                  <c:v>7</c:v>
                </c:pt>
                <c:pt idx="4">
                  <c:v>10</c:v>
                </c:pt>
                <c:pt idx="5">
                  <c:v>13</c:v>
                </c:pt>
                <c:pt idx="6">
                  <c:v>15</c:v>
                </c:pt>
              </c:numCache>
            </c:numRef>
          </c:cat>
          <c:val>
            <c:numRef>
              <c:f>Sheet2!$B$2:$B$8</c:f>
              <c:numCache>
                <c:formatCode>General</c:formatCode>
                <c:ptCount val="7"/>
                <c:pt idx="0">
                  <c:v>6.8199999999999985</c:v>
                </c:pt>
                <c:pt idx="1">
                  <c:v>6.92</c:v>
                </c:pt>
                <c:pt idx="2">
                  <c:v>6.5</c:v>
                </c:pt>
                <c:pt idx="3">
                  <c:v>6.4</c:v>
                </c:pt>
                <c:pt idx="4">
                  <c:v>6.3199999999999985</c:v>
                </c:pt>
                <c:pt idx="5">
                  <c:v>5.7</c:v>
                </c:pt>
                <c:pt idx="6">
                  <c:v>4.95</c:v>
                </c:pt>
              </c:numCache>
            </c:numRef>
          </c:val>
          <c:smooth val="0"/>
        </c:ser>
        <c:ser>
          <c:idx val="2"/>
          <c:order val="1"/>
          <c:tx>
            <c:strRef>
              <c:f>Sheet2!$C$1</c:f>
              <c:strCache>
                <c:ptCount val="1"/>
                <c:pt idx="0">
                  <c:v>Control</c:v>
                </c:pt>
              </c:strCache>
            </c:strRef>
          </c:tx>
          <c:cat>
            <c:numRef>
              <c:f>Sheet2!$A$2:$A$8</c:f>
              <c:numCache>
                <c:formatCode>General</c:formatCode>
                <c:ptCount val="7"/>
                <c:pt idx="0">
                  <c:v>1</c:v>
                </c:pt>
                <c:pt idx="1">
                  <c:v>3</c:v>
                </c:pt>
                <c:pt idx="2">
                  <c:v>5</c:v>
                </c:pt>
                <c:pt idx="3">
                  <c:v>7</c:v>
                </c:pt>
                <c:pt idx="4">
                  <c:v>10</c:v>
                </c:pt>
                <c:pt idx="5">
                  <c:v>13</c:v>
                </c:pt>
                <c:pt idx="6">
                  <c:v>15</c:v>
                </c:pt>
              </c:numCache>
            </c:numRef>
          </c:cat>
          <c:val>
            <c:numRef>
              <c:f>Sheet2!$C$2:$C$8</c:f>
              <c:numCache>
                <c:formatCode>General</c:formatCode>
                <c:ptCount val="7"/>
                <c:pt idx="0">
                  <c:v>6.9</c:v>
                </c:pt>
                <c:pt idx="1">
                  <c:v>6.2</c:v>
                </c:pt>
                <c:pt idx="2">
                  <c:v>5.9</c:v>
                </c:pt>
                <c:pt idx="3">
                  <c:v>5.4</c:v>
                </c:pt>
                <c:pt idx="4">
                  <c:v>5.01</c:v>
                </c:pt>
                <c:pt idx="5">
                  <c:v>4.7</c:v>
                </c:pt>
                <c:pt idx="6">
                  <c:v>4.2</c:v>
                </c:pt>
              </c:numCache>
            </c:numRef>
          </c:val>
          <c:smooth val="0"/>
        </c:ser>
        <c:dLbls>
          <c:showLegendKey val="0"/>
          <c:showVal val="0"/>
          <c:showCatName val="0"/>
          <c:showSerName val="0"/>
          <c:showPercent val="0"/>
          <c:showBubbleSize val="0"/>
        </c:dLbls>
        <c:marker val="1"/>
        <c:smooth val="0"/>
        <c:axId val="132006272"/>
        <c:axId val="132008192"/>
      </c:lineChart>
      <c:catAx>
        <c:axId val="132006272"/>
        <c:scaling>
          <c:orientation val="minMax"/>
        </c:scaling>
        <c:delete val="0"/>
        <c:axPos val="b"/>
        <c:title>
          <c:tx>
            <c:rich>
              <a:bodyPr/>
              <a:lstStyle/>
              <a:p>
                <a:pPr>
                  <a:defRPr/>
                </a:pPr>
                <a:r>
                  <a:rPr lang="en-US"/>
                  <a:t>E2 (Tumeric) Stroage Days</a:t>
                </a:r>
              </a:p>
            </c:rich>
          </c:tx>
          <c:overlay val="0"/>
        </c:title>
        <c:numFmt formatCode="General" sourceLinked="1"/>
        <c:majorTickMark val="none"/>
        <c:minorTickMark val="none"/>
        <c:tickLblPos val="nextTo"/>
        <c:crossAx val="132008192"/>
        <c:crosses val="autoZero"/>
        <c:auto val="1"/>
        <c:lblAlgn val="ctr"/>
        <c:lblOffset val="100"/>
        <c:noMultiLvlLbl val="0"/>
      </c:catAx>
      <c:valAx>
        <c:axId val="132008192"/>
        <c:scaling>
          <c:orientation val="minMax"/>
        </c:scaling>
        <c:delete val="0"/>
        <c:axPos val="l"/>
        <c:title>
          <c:tx>
            <c:rich>
              <a:bodyPr/>
              <a:lstStyle/>
              <a:p>
                <a:pPr>
                  <a:defRPr/>
                </a:pPr>
                <a:r>
                  <a:rPr lang="en-US"/>
                  <a:t>Values of pH</a:t>
                </a:r>
              </a:p>
            </c:rich>
          </c:tx>
          <c:overlay val="0"/>
        </c:title>
        <c:numFmt formatCode="General" sourceLinked="1"/>
        <c:majorTickMark val="out"/>
        <c:minorTickMark val="none"/>
        <c:tickLblPos val="nextTo"/>
        <c:crossAx val="1320062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0"/>
          <c:tx>
            <c:strRef>
              <c:f>Sheet3!$B$1</c:f>
              <c:strCache>
                <c:ptCount val="1"/>
                <c:pt idx="0">
                  <c:v>Values of PH</c:v>
                </c:pt>
              </c:strCache>
            </c:strRef>
          </c:tx>
          <c:cat>
            <c:numRef>
              <c:f>Sheet3!$A$2:$A$8</c:f>
              <c:numCache>
                <c:formatCode>General</c:formatCode>
                <c:ptCount val="7"/>
                <c:pt idx="0">
                  <c:v>1</c:v>
                </c:pt>
                <c:pt idx="1">
                  <c:v>3</c:v>
                </c:pt>
                <c:pt idx="2">
                  <c:v>5</c:v>
                </c:pt>
                <c:pt idx="3">
                  <c:v>7</c:v>
                </c:pt>
                <c:pt idx="4">
                  <c:v>10</c:v>
                </c:pt>
                <c:pt idx="5">
                  <c:v>13</c:v>
                </c:pt>
                <c:pt idx="6">
                  <c:v>15</c:v>
                </c:pt>
              </c:numCache>
            </c:numRef>
          </c:cat>
          <c:val>
            <c:numRef>
              <c:f>Sheet3!$B$2:$B$8</c:f>
              <c:numCache>
                <c:formatCode>General</c:formatCode>
                <c:ptCount val="7"/>
                <c:pt idx="0">
                  <c:v>6.73</c:v>
                </c:pt>
                <c:pt idx="1">
                  <c:v>6.78</c:v>
                </c:pt>
                <c:pt idx="2">
                  <c:v>6.8199999999999985</c:v>
                </c:pt>
                <c:pt idx="3">
                  <c:v>6.9</c:v>
                </c:pt>
                <c:pt idx="4">
                  <c:v>7.14</c:v>
                </c:pt>
                <c:pt idx="5">
                  <c:v>7.2</c:v>
                </c:pt>
                <c:pt idx="6">
                  <c:v>7.3</c:v>
                </c:pt>
              </c:numCache>
            </c:numRef>
          </c:val>
          <c:smooth val="0"/>
        </c:ser>
        <c:ser>
          <c:idx val="2"/>
          <c:order val="1"/>
          <c:tx>
            <c:strRef>
              <c:f>Sheet3!$C$1</c:f>
              <c:strCache>
                <c:ptCount val="1"/>
                <c:pt idx="0">
                  <c:v>Control</c:v>
                </c:pt>
              </c:strCache>
            </c:strRef>
          </c:tx>
          <c:cat>
            <c:numRef>
              <c:f>Sheet3!$A$2:$A$8</c:f>
              <c:numCache>
                <c:formatCode>General</c:formatCode>
                <c:ptCount val="7"/>
                <c:pt idx="0">
                  <c:v>1</c:v>
                </c:pt>
                <c:pt idx="1">
                  <c:v>3</c:v>
                </c:pt>
                <c:pt idx="2">
                  <c:v>5</c:v>
                </c:pt>
                <c:pt idx="3">
                  <c:v>7</c:v>
                </c:pt>
                <c:pt idx="4">
                  <c:v>10</c:v>
                </c:pt>
                <c:pt idx="5">
                  <c:v>13</c:v>
                </c:pt>
                <c:pt idx="6">
                  <c:v>15</c:v>
                </c:pt>
              </c:numCache>
            </c:numRef>
          </c:cat>
          <c:val>
            <c:numRef>
              <c:f>Sheet3!$C$2:$C$8</c:f>
              <c:numCache>
                <c:formatCode>General</c:formatCode>
                <c:ptCount val="7"/>
                <c:pt idx="0">
                  <c:v>6.9</c:v>
                </c:pt>
                <c:pt idx="1">
                  <c:v>6.2</c:v>
                </c:pt>
                <c:pt idx="2">
                  <c:v>5.9</c:v>
                </c:pt>
                <c:pt idx="3">
                  <c:v>5.4</c:v>
                </c:pt>
                <c:pt idx="4">
                  <c:v>5.01</c:v>
                </c:pt>
                <c:pt idx="5">
                  <c:v>4.7</c:v>
                </c:pt>
                <c:pt idx="6">
                  <c:v>4.2</c:v>
                </c:pt>
              </c:numCache>
            </c:numRef>
          </c:val>
          <c:smooth val="0"/>
        </c:ser>
        <c:dLbls>
          <c:showLegendKey val="0"/>
          <c:showVal val="0"/>
          <c:showCatName val="0"/>
          <c:showSerName val="0"/>
          <c:showPercent val="0"/>
          <c:showBubbleSize val="0"/>
        </c:dLbls>
        <c:marker val="1"/>
        <c:smooth val="0"/>
        <c:axId val="132021248"/>
        <c:axId val="132166784"/>
      </c:lineChart>
      <c:catAx>
        <c:axId val="132021248"/>
        <c:scaling>
          <c:orientation val="minMax"/>
        </c:scaling>
        <c:delete val="0"/>
        <c:axPos val="b"/>
        <c:title>
          <c:tx>
            <c:rich>
              <a:bodyPr/>
              <a:lstStyle/>
              <a:p>
                <a:pPr>
                  <a:defRPr/>
                </a:pPr>
                <a:r>
                  <a:rPr lang="en-US"/>
                  <a:t>E3 (Moringa) stroage days</a:t>
                </a:r>
              </a:p>
            </c:rich>
          </c:tx>
          <c:layout>
            <c:manualLayout>
              <c:xMode val="edge"/>
              <c:yMode val="edge"/>
              <c:x val="0.26898009623797053"/>
              <c:y val="0.87868037328667303"/>
            </c:manualLayout>
          </c:layout>
          <c:overlay val="0"/>
        </c:title>
        <c:numFmt formatCode="General" sourceLinked="1"/>
        <c:majorTickMark val="none"/>
        <c:minorTickMark val="none"/>
        <c:tickLblPos val="nextTo"/>
        <c:crossAx val="132166784"/>
        <c:crosses val="autoZero"/>
        <c:auto val="1"/>
        <c:lblAlgn val="ctr"/>
        <c:lblOffset val="100"/>
        <c:noMultiLvlLbl val="0"/>
      </c:catAx>
      <c:valAx>
        <c:axId val="132166784"/>
        <c:scaling>
          <c:orientation val="minMax"/>
        </c:scaling>
        <c:delete val="0"/>
        <c:axPos val="l"/>
        <c:title>
          <c:tx>
            <c:rich>
              <a:bodyPr/>
              <a:lstStyle/>
              <a:p>
                <a:pPr>
                  <a:defRPr/>
                </a:pPr>
                <a:r>
                  <a:rPr lang="en-US"/>
                  <a:t>Values of pH</a:t>
                </a:r>
              </a:p>
            </c:rich>
          </c:tx>
          <c:overlay val="0"/>
        </c:title>
        <c:numFmt formatCode="General" sourceLinked="1"/>
        <c:majorTickMark val="out"/>
        <c:minorTickMark val="none"/>
        <c:tickLblPos val="nextTo"/>
        <c:crossAx val="1320212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tx>
            <c:strRef>
              <c:f>Sheet4!$B$1</c:f>
              <c:strCache>
                <c:ptCount val="1"/>
                <c:pt idx="0">
                  <c:v>Values of PH</c:v>
                </c:pt>
              </c:strCache>
            </c:strRef>
          </c:tx>
          <c:cat>
            <c:numRef>
              <c:f>Sheet4!$A$2:$A$8</c:f>
              <c:numCache>
                <c:formatCode>General</c:formatCode>
                <c:ptCount val="7"/>
                <c:pt idx="0">
                  <c:v>1</c:v>
                </c:pt>
                <c:pt idx="1">
                  <c:v>3</c:v>
                </c:pt>
                <c:pt idx="2">
                  <c:v>5</c:v>
                </c:pt>
                <c:pt idx="3">
                  <c:v>7</c:v>
                </c:pt>
                <c:pt idx="4">
                  <c:v>10</c:v>
                </c:pt>
                <c:pt idx="5">
                  <c:v>13</c:v>
                </c:pt>
                <c:pt idx="6">
                  <c:v>15</c:v>
                </c:pt>
              </c:numCache>
            </c:numRef>
          </c:cat>
          <c:val>
            <c:numRef>
              <c:f>Sheet4!$B$2:$B$8</c:f>
              <c:numCache>
                <c:formatCode>General</c:formatCode>
                <c:ptCount val="7"/>
                <c:pt idx="0">
                  <c:v>6.75</c:v>
                </c:pt>
                <c:pt idx="1">
                  <c:v>6.52</c:v>
                </c:pt>
                <c:pt idx="2">
                  <c:v>6.3</c:v>
                </c:pt>
                <c:pt idx="3">
                  <c:v>5.9</c:v>
                </c:pt>
                <c:pt idx="4">
                  <c:v>5.72</c:v>
                </c:pt>
                <c:pt idx="5">
                  <c:v>5.5</c:v>
                </c:pt>
                <c:pt idx="6">
                  <c:v>5.0999999999999996</c:v>
                </c:pt>
              </c:numCache>
            </c:numRef>
          </c:val>
          <c:smooth val="0"/>
        </c:ser>
        <c:ser>
          <c:idx val="2"/>
          <c:order val="1"/>
          <c:tx>
            <c:strRef>
              <c:f>Sheet4!$C$1</c:f>
              <c:strCache>
                <c:ptCount val="1"/>
                <c:pt idx="0">
                  <c:v>Control</c:v>
                </c:pt>
              </c:strCache>
            </c:strRef>
          </c:tx>
          <c:cat>
            <c:numRef>
              <c:f>Sheet4!$A$2:$A$8</c:f>
              <c:numCache>
                <c:formatCode>General</c:formatCode>
                <c:ptCount val="7"/>
                <c:pt idx="0">
                  <c:v>1</c:v>
                </c:pt>
                <c:pt idx="1">
                  <c:v>3</c:v>
                </c:pt>
                <c:pt idx="2">
                  <c:v>5</c:v>
                </c:pt>
                <c:pt idx="3">
                  <c:v>7</c:v>
                </c:pt>
                <c:pt idx="4">
                  <c:v>10</c:v>
                </c:pt>
                <c:pt idx="5">
                  <c:v>13</c:v>
                </c:pt>
                <c:pt idx="6">
                  <c:v>15</c:v>
                </c:pt>
              </c:numCache>
            </c:numRef>
          </c:cat>
          <c:val>
            <c:numRef>
              <c:f>Sheet4!$C$2:$C$8</c:f>
              <c:numCache>
                <c:formatCode>General</c:formatCode>
                <c:ptCount val="7"/>
                <c:pt idx="0">
                  <c:v>6.9</c:v>
                </c:pt>
                <c:pt idx="1">
                  <c:v>6.2</c:v>
                </c:pt>
                <c:pt idx="2">
                  <c:v>5.9</c:v>
                </c:pt>
                <c:pt idx="3">
                  <c:v>5.4</c:v>
                </c:pt>
                <c:pt idx="4">
                  <c:v>5.01</c:v>
                </c:pt>
                <c:pt idx="5">
                  <c:v>4.7</c:v>
                </c:pt>
                <c:pt idx="6">
                  <c:v>4.2</c:v>
                </c:pt>
              </c:numCache>
            </c:numRef>
          </c:val>
          <c:smooth val="0"/>
        </c:ser>
        <c:dLbls>
          <c:showLegendKey val="0"/>
          <c:showVal val="0"/>
          <c:showCatName val="0"/>
          <c:showSerName val="0"/>
          <c:showPercent val="0"/>
          <c:showBubbleSize val="0"/>
        </c:dLbls>
        <c:marker val="1"/>
        <c:smooth val="0"/>
        <c:axId val="132024192"/>
        <c:axId val="134144000"/>
      </c:lineChart>
      <c:catAx>
        <c:axId val="132024192"/>
        <c:scaling>
          <c:orientation val="minMax"/>
        </c:scaling>
        <c:delete val="0"/>
        <c:axPos val="b"/>
        <c:title>
          <c:tx>
            <c:rich>
              <a:bodyPr/>
              <a:lstStyle/>
              <a:p>
                <a:pPr>
                  <a:defRPr/>
                </a:pPr>
                <a:r>
                  <a:rPr lang="en-US"/>
                  <a:t>E4 (Garlic + Turmeric) Storage days</a:t>
                </a:r>
              </a:p>
            </c:rich>
          </c:tx>
          <c:overlay val="0"/>
        </c:title>
        <c:numFmt formatCode="General" sourceLinked="1"/>
        <c:majorTickMark val="none"/>
        <c:minorTickMark val="none"/>
        <c:tickLblPos val="nextTo"/>
        <c:crossAx val="134144000"/>
        <c:crosses val="autoZero"/>
        <c:auto val="1"/>
        <c:lblAlgn val="ctr"/>
        <c:lblOffset val="100"/>
        <c:noMultiLvlLbl val="0"/>
      </c:catAx>
      <c:valAx>
        <c:axId val="134144000"/>
        <c:scaling>
          <c:orientation val="minMax"/>
        </c:scaling>
        <c:delete val="0"/>
        <c:axPos val="l"/>
        <c:title>
          <c:tx>
            <c:rich>
              <a:bodyPr/>
              <a:lstStyle/>
              <a:p>
                <a:pPr>
                  <a:defRPr/>
                </a:pPr>
                <a:r>
                  <a:rPr lang="en-US"/>
                  <a:t>Values of pH</a:t>
                </a:r>
              </a:p>
            </c:rich>
          </c:tx>
          <c:overlay val="0"/>
        </c:title>
        <c:numFmt formatCode="General" sourceLinked="1"/>
        <c:majorTickMark val="out"/>
        <c:minorTickMark val="none"/>
        <c:tickLblPos val="nextTo"/>
        <c:crossAx val="13202419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847462817147863"/>
          <c:y val="2.8252405949256338E-2"/>
          <c:w val="0.61058027121609804"/>
          <c:h val="0.73444808982210552"/>
        </c:manualLayout>
      </c:layout>
      <c:lineChart>
        <c:grouping val="standard"/>
        <c:varyColors val="0"/>
        <c:ser>
          <c:idx val="1"/>
          <c:order val="0"/>
          <c:tx>
            <c:strRef>
              <c:f>Sheet5!$B$1</c:f>
              <c:strCache>
                <c:ptCount val="1"/>
                <c:pt idx="0">
                  <c:v>Values of PH</c:v>
                </c:pt>
              </c:strCache>
            </c:strRef>
          </c:tx>
          <c:cat>
            <c:numRef>
              <c:f>Sheet5!$A$2:$A$8</c:f>
              <c:numCache>
                <c:formatCode>General</c:formatCode>
                <c:ptCount val="7"/>
                <c:pt idx="0">
                  <c:v>1</c:v>
                </c:pt>
                <c:pt idx="1">
                  <c:v>3</c:v>
                </c:pt>
                <c:pt idx="2">
                  <c:v>5</c:v>
                </c:pt>
                <c:pt idx="3">
                  <c:v>7</c:v>
                </c:pt>
                <c:pt idx="4">
                  <c:v>10</c:v>
                </c:pt>
                <c:pt idx="5">
                  <c:v>13</c:v>
                </c:pt>
                <c:pt idx="6">
                  <c:v>15</c:v>
                </c:pt>
              </c:numCache>
            </c:numRef>
          </c:cat>
          <c:val>
            <c:numRef>
              <c:f>Sheet5!$B$2:$B$8</c:f>
              <c:numCache>
                <c:formatCode>General</c:formatCode>
                <c:ptCount val="7"/>
                <c:pt idx="0">
                  <c:v>6.72</c:v>
                </c:pt>
                <c:pt idx="1">
                  <c:v>6.7</c:v>
                </c:pt>
                <c:pt idx="2">
                  <c:v>6.55</c:v>
                </c:pt>
                <c:pt idx="3">
                  <c:v>5.9</c:v>
                </c:pt>
                <c:pt idx="4">
                  <c:v>5.8599999999999985</c:v>
                </c:pt>
                <c:pt idx="5">
                  <c:v>5.4</c:v>
                </c:pt>
                <c:pt idx="6">
                  <c:v>5.0199999999999996</c:v>
                </c:pt>
              </c:numCache>
            </c:numRef>
          </c:val>
          <c:smooth val="0"/>
        </c:ser>
        <c:ser>
          <c:idx val="2"/>
          <c:order val="1"/>
          <c:tx>
            <c:strRef>
              <c:f>Sheet5!$C$1</c:f>
              <c:strCache>
                <c:ptCount val="1"/>
                <c:pt idx="0">
                  <c:v>Control</c:v>
                </c:pt>
              </c:strCache>
            </c:strRef>
          </c:tx>
          <c:cat>
            <c:numRef>
              <c:f>Sheet5!$A$2:$A$8</c:f>
              <c:numCache>
                <c:formatCode>General</c:formatCode>
                <c:ptCount val="7"/>
                <c:pt idx="0">
                  <c:v>1</c:v>
                </c:pt>
                <c:pt idx="1">
                  <c:v>3</c:v>
                </c:pt>
                <c:pt idx="2">
                  <c:v>5</c:v>
                </c:pt>
                <c:pt idx="3">
                  <c:v>7</c:v>
                </c:pt>
                <c:pt idx="4">
                  <c:v>10</c:v>
                </c:pt>
                <c:pt idx="5">
                  <c:v>13</c:v>
                </c:pt>
                <c:pt idx="6">
                  <c:v>15</c:v>
                </c:pt>
              </c:numCache>
            </c:numRef>
          </c:cat>
          <c:val>
            <c:numRef>
              <c:f>Sheet5!$C$2:$C$8</c:f>
              <c:numCache>
                <c:formatCode>General</c:formatCode>
                <c:ptCount val="7"/>
                <c:pt idx="0">
                  <c:v>6.9</c:v>
                </c:pt>
                <c:pt idx="1">
                  <c:v>6.2</c:v>
                </c:pt>
                <c:pt idx="2">
                  <c:v>5.9</c:v>
                </c:pt>
                <c:pt idx="3">
                  <c:v>5.4</c:v>
                </c:pt>
                <c:pt idx="4">
                  <c:v>5.01</c:v>
                </c:pt>
                <c:pt idx="5">
                  <c:v>4.7</c:v>
                </c:pt>
                <c:pt idx="6">
                  <c:v>4.2</c:v>
                </c:pt>
              </c:numCache>
            </c:numRef>
          </c:val>
          <c:smooth val="0"/>
        </c:ser>
        <c:dLbls>
          <c:showLegendKey val="0"/>
          <c:showVal val="0"/>
          <c:showCatName val="0"/>
          <c:showSerName val="0"/>
          <c:showPercent val="0"/>
          <c:showBubbleSize val="0"/>
        </c:dLbls>
        <c:marker val="1"/>
        <c:smooth val="0"/>
        <c:axId val="134124288"/>
        <c:axId val="134126208"/>
      </c:lineChart>
      <c:catAx>
        <c:axId val="134124288"/>
        <c:scaling>
          <c:orientation val="minMax"/>
        </c:scaling>
        <c:delete val="0"/>
        <c:axPos val="b"/>
        <c:title>
          <c:tx>
            <c:rich>
              <a:bodyPr/>
              <a:lstStyle/>
              <a:p>
                <a:pPr>
                  <a:defRPr/>
                </a:pPr>
                <a:r>
                  <a:rPr lang="en-US"/>
                  <a:t>E5 (Turmeric + Moringa) Storage Days</a:t>
                </a:r>
              </a:p>
            </c:rich>
          </c:tx>
          <c:overlay val="0"/>
        </c:title>
        <c:numFmt formatCode="General" sourceLinked="1"/>
        <c:majorTickMark val="none"/>
        <c:minorTickMark val="none"/>
        <c:tickLblPos val="nextTo"/>
        <c:crossAx val="134126208"/>
        <c:crosses val="autoZero"/>
        <c:auto val="1"/>
        <c:lblAlgn val="ctr"/>
        <c:lblOffset val="100"/>
        <c:noMultiLvlLbl val="0"/>
      </c:catAx>
      <c:valAx>
        <c:axId val="134126208"/>
        <c:scaling>
          <c:orientation val="minMax"/>
        </c:scaling>
        <c:delete val="0"/>
        <c:axPos val="l"/>
        <c:title>
          <c:tx>
            <c:rich>
              <a:bodyPr/>
              <a:lstStyle/>
              <a:p>
                <a:pPr>
                  <a:defRPr/>
                </a:pPr>
                <a:r>
                  <a:rPr lang="en-US"/>
                  <a:t>Values of pH</a:t>
                </a:r>
              </a:p>
            </c:rich>
          </c:tx>
          <c:overlay val="0"/>
        </c:title>
        <c:numFmt formatCode="General" sourceLinked="1"/>
        <c:majorTickMark val="out"/>
        <c:minorTickMark val="none"/>
        <c:tickLblPos val="nextTo"/>
        <c:crossAx val="13412428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tx>
            <c:strRef>
              <c:f>Sheet6!$B$1</c:f>
              <c:strCache>
                <c:ptCount val="1"/>
                <c:pt idx="0">
                  <c:v>Values of PH</c:v>
                </c:pt>
              </c:strCache>
            </c:strRef>
          </c:tx>
          <c:cat>
            <c:numRef>
              <c:f>Sheet6!$A$2:$A$8</c:f>
              <c:numCache>
                <c:formatCode>General</c:formatCode>
                <c:ptCount val="7"/>
                <c:pt idx="0">
                  <c:v>1</c:v>
                </c:pt>
                <c:pt idx="1">
                  <c:v>3</c:v>
                </c:pt>
                <c:pt idx="2">
                  <c:v>5</c:v>
                </c:pt>
                <c:pt idx="3">
                  <c:v>7</c:v>
                </c:pt>
                <c:pt idx="4">
                  <c:v>10</c:v>
                </c:pt>
                <c:pt idx="5">
                  <c:v>13</c:v>
                </c:pt>
                <c:pt idx="6">
                  <c:v>15</c:v>
                </c:pt>
              </c:numCache>
            </c:numRef>
          </c:cat>
          <c:val>
            <c:numRef>
              <c:f>Sheet6!$B$2:$B$8</c:f>
              <c:numCache>
                <c:formatCode>General</c:formatCode>
                <c:ptCount val="7"/>
                <c:pt idx="0">
                  <c:v>6.88</c:v>
                </c:pt>
                <c:pt idx="1">
                  <c:v>7.1</c:v>
                </c:pt>
                <c:pt idx="2">
                  <c:v>6.5</c:v>
                </c:pt>
                <c:pt idx="3">
                  <c:v>6.3</c:v>
                </c:pt>
                <c:pt idx="4">
                  <c:v>6.22</c:v>
                </c:pt>
                <c:pt idx="5">
                  <c:v>5.6</c:v>
                </c:pt>
                <c:pt idx="6">
                  <c:v>4.7</c:v>
                </c:pt>
              </c:numCache>
            </c:numRef>
          </c:val>
          <c:smooth val="0"/>
        </c:ser>
        <c:ser>
          <c:idx val="2"/>
          <c:order val="1"/>
          <c:tx>
            <c:strRef>
              <c:f>Sheet6!$C$1</c:f>
              <c:strCache>
                <c:ptCount val="1"/>
                <c:pt idx="0">
                  <c:v>Control</c:v>
                </c:pt>
              </c:strCache>
            </c:strRef>
          </c:tx>
          <c:cat>
            <c:numRef>
              <c:f>Sheet6!$A$2:$A$8</c:f>
              <c:numCache>
                <c:formatCode>General</c:formatCode>
                <c:ptCount val="7"/>
                <c:pt idx="0">
                  <c:v>1</c:v>
                </c:pt>
                <c:pt idx="1">
                  <c:v>3</c:v>
                </c:pt>
                <c:pt idx="2">
                  <c:v>5</c:v>
                </c:pt>
                <c:pt idx="3">
                  <c:v>7</c:v>
                </c:pt>
                <c:pt idx="4">
                  <c:v>10</c:v>
                </c:pt>
                <c:pt idx="5">
                  <c:v>13</c:v>
                </c:pt>
                <c:pt idx="6">
                  <c:v>15</c:v>
                </c:pt>
              </c:numCache>
            </c:numRef>
          </c:cat>
          <c:val>
            <c:numRef>
              <c:f>Sheet6!$C$2:$C$8</c:f>
              <c:numCache>
                <c:formatCode>General</c:formatCode>
                <c:ptCount val="7"/>
                <c:pt idx="0">
                  <c:v>6.9</c:v>
                </c:pt>
                <c:pt idx="1">
                  <c:v>6.2</c:v>
                </c:pt>
                <c:pt idx="2">
                  <c:v>5.9</c:v>
                </c:pt>
                <c:pt idx="3">
                  <c:v>5.4</c:v>
                </c:pt>
                <c:pt idx="4">
                  <c:v>5.01</c:v>
                </c:pt>
                <c:pt idx="5">
                  <c:v>4.7</c:v>
                </c:pt>
                <c:pt idx="6">
                  <c:v>4.2</c:v>
                </c:pt>
              </c:numCache>
            </c:numRef>
          </c:val>
          <c:smooth val="0"/>
        </c:ser>
        <c:dLbls>
          <c:showLegendKey val="0"/>
          <c:showVal val="0"/>
          <c:showCatName val="0"/>
          <c:showSerName val="0"/>
          <c:showPercent val="0"/>
          <c:showBubbleSize val="0"/>
        </c:dLbls>
        <c:marker val="1"/>
        <c:smooth val="0"/>
        <c:axId val="135253376"/>
        <c:axId val="136414720"/>
      </c:lineChart>
      <c:catAx>
        <c:axId val="135253376"/>
        <c:scaling>
          <c:orientation val="minMax"/>
        </c:scaling>
        <c:delete val="0"/>
        <c:axPos val="b"/>
        <c:title>
          <c:tx>
            <c:rich>
              <a:bodyPr/>
              <a:lstStyle/>
              <a:p>
                <a:pPr>
                  <a:defRPr/>
                </a:pPr>
                <a:r>
                  <a:rPr lang="en-US"/>
                  <a:t>E6 (Garlic + Moringa) Storage Days</a:t>
                </a:r>
              </a:p>
            </c:rich>
          </c:tx>
          <c:overlay val="0"/>
        </c:title>
        <c:numFmt formatCode="General" sourceLinked="1"/>
        <c:majorTickMark val="none"/>
        <c:minorTickMark val="none"/>
        <c:tickLblPos val="nextTo"/>
        <c:crossAx val="136414720"/>
        <c:crosses val="autoZero"/>
        <c:auto val="1"/>
        <c:lblAlgn val="ctr"/>
        <c:lblOffset val="100"/>
        <c:noMultiLvlLbl val="0"/>
      </c:catAx>
      <c:valAx>
        <c:axId val="136414720"/>
        <c:scaling>
          <c:orientation val="minMax"/>
        </c:scaling>
        <c:delete val="0"/>
        <c:axPos val="l"/>
        <c:title>
          <c:tx>
            <c:rich>
              <a:bodyPr/>
              <a:lstStyle/>
              <a:p>
                <a:pPr>
                  <a:defRPr/>
                </a:pPr>
                <a:r>
                  <a:rPr lang="en-US"/>
                  <a:t>Values of pH</a:t>
                </a:r>
              </a:p>
            </c:rich>
          </c:tx>
          <c:overlay val="0"/>
        </c:title>
        <c:numFmt formatCode="General" sourceLinked="1"/>
        <c:majorTickMark val="out"/>
        <c:minorTickMark val="none"/>
        <c:tickLblPos val="nextTo"/>
        <c:crossAx val="13525337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tx>
            <c:strRef>
              <c:f>Sheet7!$B$1</c:f>
              <c:strCache>
                <c:ptCount val="1"/>
                <c:pt idx="0">
                  <c:v>Values of PH</c:v>
                </c:pt>
              </c:strCache>
            </c:strRef>
          </c:tx>
          <c:cat>
            <c:numRef>
              <c:f>Sheet7!$A$2:$A$8</c:f>
              <c:numCache>
                <c:formatCode>General</c:formatCode>
                <c:ptCount val="7"/>
                <c:pt idx="0">
                  <c:v>1</c:v>
                </c:pt>
                <c:pt idx="1">
                  <c:v>3</c:v>
                </c:pt>
                <c:pt idx="2">
                  <c:v>5</c:v>
                </c:pt>
                <c:pt idx="3">
                  <c:v>7</c:v>
                </c:pt>
                <c:pt idx="4">
                  <c:v>10</c:v>
                </c:pt>
                <c:pt idx="5">
                  <c:v>13</c:v>
                </c:pt>
                <c:pt idx="6">
                  <c:v>15</c:v>
                </c:pt>
              </c:numCache>
            </c:numRef>
          </c:cat>
          <c:val>
            <c:numRef>
              <c:f>Sheet7!$B$2:$B$8</c:f>
              <c:numCache>
                <c:formatCode>General</c:formatCode>
                <c:ptCount val="7"/>
                <c:pt idx="0">
                  <c:v>6.78</c:v>
                </c:pt>
                <c:pt idx="1">
                  <c:v>6.84</c:v>
                </c:pt>
                <c:pt idx="2">
                  <c:v>7</c:v>
                </c:pt>
                <c:pt idx="3">
                  <c:v>7.02</c:v>
                </c:pt>
                <c:pt idx="4">
                  <c:v>7.1199999999999966</c:v>
                </c:pt>
                <c:pt idx="5">
                  <c:v>7.2</c:v>
                </c:pt>
                <c:pt idx="6">
                  <c:v>7.25</c:v>
                </c:pt>
              </c:numCache>
            </c:numRef>
          </c:val>
          <c:smooth val="0"/>
        </c:ser>
        <c:ser>
          <c:idx val="2"/>
          <c:order val="1"/>
          <c:tx>
            <c:strRef>
              <c:f>Sheet7!$C$1</c:f>
              <c:strCache>
                <c:ptCount val="1"/>
                <c:pt idx="0">
                  <c:v>Control</c:v>
                </c:pt>
              </c:strCache>
            </c:strRef>
          </c:tx>
          <c:cat>
            <c:numRef>
              <c:f>Sheet7!$A$2:$A$8</c:f>
              <c:numCache>
                <c:formatCode>General</c:formatCode>
                <c:ptCount val="7"/>
                <c:pt idx="0">
                  <c:v>1</c:v>
                </c:pt>
                <c:pt idx="1">
                  <c:v>3</c:v>
                </c:pt>
                <c:pt idx="2">
                  <c:v>5</c:v>
                </c:pt>
                <c:pt idx="3">
                  <c:v>7</c:v>
                </c:pt>
                <c:pt idx="4">
                  <c:v>10</c:v>
                </c:pt>
                <c:pt idx="5">
                  <c:v>13</c:v>
                </c:pt>
                <c:pt idx="6">
                  <c:v>15</c:v>
                </c:pt>
              </c:numCache>
            </c:numRef>
          </c:cat>
          <c:val>
            <c:numRef>
              <c:f>Sheet7!$C$2:$C$8</c:f>
              <c:numCache>
                <c:formatCode>General</c:formatCode>
                <c:ptCount val="7"/>
                <c:pt idx="0">
                  <c:v>6.9</c:v>
                </c:pt>
                <c:pt idx="1">
                  <c:v>6.2</c:v>
                </c:pt>
                <c:pt idx="2">
                  <c:v>5.9</c:v>
                </c:pt>
                <c:pt idx="3">
                  <c:v>5.4</c:v>
                </c:pt>
                <c:pt idx="4">
                  <c:v>5.01</c:v>
                </c:pt>
                <c:pt idx="5">
                  <c:v>4.7</c:v>
                </c:pt>
                <c:pt idx="6">
                  <c:v>4.2</c:v>
                </c:pt>
              </c:numCache>
            </c:numRef>
          </c:val>
          <c:smooth val="0"/>
        </c:ser>
        <c:dLbls>
          <c:showLegendKey val="0"/>
          <c:showVal val="0"/>
          <c:showCatName val="0"/>
          <c:showSerName val="0"/>
          <c:showPercent val="0"/>
          <c:showBubbleSize val="0"/>
        </c:dLbls>
        <c:marker val="1"/>
        <c:smooth val="0"/>
        <c:axId val="67082496"/>
        <c:axId val="67088768"/>
      </c:lineChart>
      <c:catAx>
        <c:axId val="67082496"/>
        <c:scaling>
          <c:orientation val="minMax"/>
        </c:scaling>
        <c:delete val="0"/>
        <c:axPos val="b"/>
        <c:title>
          <c:tx>
            <c:rich>
              <a:bodyPr/>
              <a:lstStyle/>
              <a:p>
                <a:pPr>
                  <a:defRPr/>
                </a:pPr>
                <a:r>
                  <a:rPr lang="en-US"/>
                  <a:t>E7 (Garlic + Turmeric + Moringa) Storage Days</a:t>
                </a:r>
              </a:p>
            </c:rich>
          </c:tx>
          <c:layout>
            <c:manualLayout>
              <c:xMode val="edge"/>
              <c:yMode val="edge"/>
              <c:x val="0.11847462817147859"/>
              <c:y val="0.86273148148148204"/>
            </c:manualLayout>
          </c:layout>
          <c:overlay val="0"/>
        </c:title>
        <c:numFmt formatCode="General" sourceLinked="1"/>
        <c:majorTickMark val="none"/>
        <c:minorTickMark val="none"/>
        <c:tickLblPos val="nextTo"/>
        <c:crossAx val="67088768"/>
        <c:crosses val="autoZero"/>
        <c:auto val="1"/>
        <c:lblAlgn val="ctr"/>
        <c:lblOffset val="100"/>
        <c:noMultiLvlLbl val="0"/>
      </c:catAx>
      <c:valAx>
        <c:axId val="67088768"/>
        <c:scaling>
          <c:orientation val="minMax"/>
        </c:scaling>
        <c:delete val="0"/>
        <c:axPos val="l"/>
        <c:title>
          <c:tx>
            <c:rich>
              <a:bodyPr/>
              <a:lstStyle/>
              <a:p>
                <a:pPr>
                  <a:defRPr/>
                </a:pPr>
                <a:r>
                  <a:rPr lang="en-US"/>
                  <a:t>Values of pH</a:t>
                </a:r>
              </a:p>
            </c:rich>
          </c:tx>
          <c:overlay val="0"/>
        </c:title>
        <c:numFmt formatCode="General" sourceLinked="1"/>
        <c:majorTickMark val="out"/>
        <c:minorTickMark val="none"/>
        <c:tickLblPos val="nextTo"/>
        <c:crossAx val="670824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cked"/>
        <c:varyColors val="0"/>
        <c:ser>
          <c:idx val="1"/>
          <c:order val="0"/>
          <c:tx>
            <c:strRef>
              <c:f>Sheet7!$B$1</c:f>
              <c:strCache>
                <c:ptCount val="1"/>
                <c:pt idx="0">
                  <c:v>Microbbial Load log cfu/g</c:v>
                </c:pt>
              </c:strCache>
            </c:strRef>
          </c:tx>
          <c:cat>
            <c:numRef>
              <c:f>Sheet7!$A$2:$A$8</c:f>
              <c:numCache>
                <c:formatCode>General</c:formatCode>
                <c:ptCount val="7"/>
                <c:pt idx="0">
                  <c:v>1</c:v>
                </c:pt>
                <c:pt idx="1">
                  <c:v>3</c:v>
                </c:pt>
                <c:pt idx="2">
                  <c:v>5</c:v>
                </c:pt>
                <c:pt idx="3">
                  <c:v>7</c:v>
                </c:pt>
                <c:pt idx="4">
                  <c:v>10</c:v>
                </c:pt>
                <c:pt idx="5">
                  <c:v>13</c:v>
                </c:pt>
                <c:pt idx="6">
                  <c:v>15</c:v>
                </c:pt>
              </c:numCache>
            </c:numRef>
          </c:cat>
          <c:val>
            <c:numRef>
              <c:f>Sheet7!$B$2:$B$8</c:f>
              <c:numCache>
                <c:formatCode>0</c:formatCode>
                <c:ptCount val="7"/>
                <c:pt idx="0" formatCode="General">
                  <c:v>0</c:v>
                </c:pt>
                <c:pt idx="1">
                  <c:v>0</c:v>
                </c:pt>
                <c:pt idx="2">
                  <c:v>0</c:v>
                </c:pt>
                <c:pt idx="3">
                  <c:v>0</c:v>
                </c:pt>
                <c:pt idx="4">
                  <c:v>0</c:v>
                </c:pt>
                <c:pt idx="5">
                  <c:v>0</c:v>
                </c:pt>
                <c:pt idx="6" formatCode="0.00">
                  <c:v>2.0000000000000011E-2</c:v>
                </c:pt>
              </c:numCache>
            </c:numRef>
          </c:val>
          <c:smooth val="0"/>
        </c:ser>
        <c:ser>
          <c:idx val="2"/>
          <c:order val="1"/>
          <c:tx>
            <c:strRef>
              <c:f>Sheet7!$C$1</c:f>
              <c:strCache>
                <c:ptCount val="1"/>
                <c:pt idx="0">
                  <c:v>Control</c:v>
                </c:pt>
              </c:strCache>
            </c:strRef>
          </c:tx>
          <c:cat>
            <c:numRef>
              <c:f>Sheet7!$A$2:$A$8</c:f>
              <c:numCache>
                <c:formatCode>General</c:formatCode>
                <c:ptCount val="7"/>
                <c:pt idx="0">
                  <c:v>1</c:v>
                </c:pt>
                <c:pt idx="1">
                  <c:v>3</c:v>
                </c:pt>
                <c:pt idx="2">
                  <c:v>5</c:v>
                </c:pt>
                <c:pt idx="3">
                  <c:v>7</c:v>
                </c:pt>
                <c:pt idx="4">
                  <c:v>10</c:v>
                </c:pt>
                <c:pt idx="5">
                  <c:v>13</c:v>
                </c:pt>
                <c:pt idx="6">
                  <c:v>15</c:v>
                </c:pt>
              </c:numCache>
            </c:numRef>
          </c:cat>
          <c:val>
            <c:numRef>
              <c:f>Sheet7!$C$2:$C$8</c:f>
              <c:numCache>
                <c:formatCode>0.00</c:formatCode>
                <c:ptCount val="7"/>
                <c:pt idx="0">
                  <c:v>1.2</c:v>
                </c:pt>
                <c:pt idx="1">
                  <c:v>2.5</c:v>
                </c:pt>
                <c:pt idx="2">
                  <c:v>3</c:v>
                </c:pt>
                <c:pt idx="3">
                  <c:v>5</c:v>
                </c:pt>
                <c:pt idx="4" formatCode="General">
                  <c:v>8.25</c:v>
                </c:pt>
                <c:pt idx="5" formatCode="General">
                  <c:v>9.3000000000000007</c:v>
                </c:pt>
                <c:pt idx="6">
                  <c:v>16.2</c:v>
                </c:pt>
              </c:numCache>
            </c:numRef>
          </c:val>
          <c:smooth val="0"/>
        </c:ser>
        <c:dLbls>
          <c:showLegendKey val="0"/>
          <c:showVal val="0"/>
          <c:showCatName val="0"/>
          <c:showSerName val="0"/>
          <c:showPercent val="0"/>
          <c:showBubbleSize val="0"/>
        </c:dLbls>
        <c:marker val="1"/>
        <c:smooth val="0"/>
        <c:axId val="93406336"/>
        <c:axId val="93408256"/>
      </c:lineChart>
      <c:catAx>
        <c:axId val="93406336"/>
        <c:scaling>
          <c:orientation val="minMax"/>
        </c:scaling>
        <c:delete val="0"/>
        <c:axPos val="b"/>
        <c:title>
          <c:tx>
            <c:rich>
              <a:bodyPr/>
              <a:lstStyle/>
              <a:p>
                <a:pPr>
                  <a:defRPr/>
                </a:pPr>
                <a:r>
                  <a:rPr lang="en-US"/>
                  <a:t>E1 (Garlic) Storage Days</a:t>
                </a:r>
              </a:p>
            </c:rich>
          </c:tx>
          <c:overlay val="0"/>
        </c:title>
        <c:numFmt formatCode="General" sourceLinked="1"/>
        <c:majorTickMark val="none"/>
        <c:minorTickMark val="none"/>
        <c:tickLblPos val="nextTo"/>
        <c:crossAx val="93408256"/>
        <c:crosses val="autoZero"/>
        <c:auto val="1"/>
        <c:lblAlgn val="ctr"/>
        <c:lblOffset val="100"/>
        <c:noMultiLvlLbl val="0"/>
      </c:catAx>
      <c:valAx>
        <c:axId val="93408256"/>
        <c:scaling>
          <c:orientation val="minMax"/>
        </c:scaling>
        <c:delete val="0"/>
        <c:axPos val="l"/>
        <c:title>
          <c:tx>
            <c:rich>
              <a:bodyPr/>
              <a:lstStyle/>
              <a:p>
                <a:pPr>
                  <a:defRPr/>
                </a:pPr>
                <a:r>
                  <a:rPr lang="en-US"/>
                  <a:t>Microbial Load log cfu/g</a:t>
                </a:r>
              </a:p>
            </c:rich>
          </c:tx>
          <c:overlay val="0"/>
        </c:title>
        <c:numFmt formatCode="General" sourceLinked="1"/>
        <c:majorTickMark val="out"/>
        <c:minorTickMark val="none"/>
        <c:tickLblPos val="nextTo"/>
        <c:crossAx val="93406336"/>
        <c:crosses val="autoZero"/>
        <c:crossBetween val="between"/>
      </c:valAx>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cked"/>
        <c:varyColors val="0"/>
        <c:ser>
          <c:idx val="1"/>
          <c:order val="0"/>
          <c:tx>
            <c:strRef>
              <c:f>Sheet1!$B$1</c:f>
              <c:strCache>
                <c:ptCount val="1"/>
                <c:pt idx="0">
                  <c:v>Microbbial Load log cfu/g</c:v>
                </c:pt>
              </c:strCache>
            </c:strRef>
          </c:tx>
          <c:cat>
            <c:numRef>
              <c:f>Sheet1!$A$2:$A$8</c:f>
              <c:numCache>
                <c:formatCode>General</c:formatCode>
                <c:ptCount val="7"/>
                <c:pt idx="0">
                  <c:v>1</c:v>
                </c:pt>
                <c:pt idx="1">
                  <c:v>3</c:v>
                </c:pt>
                <c:pt idx="2">
                  <c:v>5</c:v>
                </c:pt>
                <c:pt idx="3">
                  <c:v>7</c:v>
                </c:pt>
                <c:pt idx="4">
                  <c:v>10</c:v>
                </c:pt>
                <c:pt idx="5">
                  <c:v>13</c:v>
                </c:pt>
                <c:pt idx="6">
                  <c:v>15</c:v>
                </c:pt>
              </c:numCache>
            </c:numRef>
          </c:cat>
          <c:val>
            <c:numRef>
              <c:f>Sheet1!$B$2:$B$8</c:f>
              <c:numCache>
                <c:formatCode>General</c:formatCode>
                <c:ptCount val="7"/>
                <c:pt idx="0">
                  <c:v>0.4</c:v>
                </c:pt>
                <c:pt idx="1">
                  <c:v>0.9500000000000004</c:v>
                </c:pt>
                <c:pt idx="2" formatCode="0.00">
                  <c:v>1.4</c:v>
                </c:pt>
                <c:pt idx="3" formatCode="0.00">
                  <c:v>1.7</c:v>
                </c:pt>
                <c:pt idx="4" formatCode="0.0">
                  <c:v>4</c:v>
                </c:pt>
                <c:pt idx="5" formatCode="0.00">
                  <c:v>5.6</c:v>
                </c:pt>
                <c:pt idx="6">
                  <c:v>7.25</c:v>
                </c:pt>
              </c:numCache>
            </c:numRef>
          </c:val>
          <c:smooth val="0"/>
        </c:ser>
        <c:ser>
          <c:idx val="2"/>
          <c:order val="1"/>
          <c:tx>
            <c:strRef>
              <c:f>Sheet1!$C$1</c:f>
              <c:strCache>
                <c:ptCount val="1"/>
                <c:pt idx="0">
                  <c:v>Control</c:v>
                </c:pt>
              </c:strCache>
            </c:strRef>
          </c:tx>
          <c:cat>
            <c:numRef>
              <c:f>Sheet1!$A$2:$A$8</c:f>
              <c:numCache>
                <c:formatCode>General</c:formatCode>
                <c:ptCount val="7"/>
                <c:pt idx="0">
                  <c:v>1</c:v>
                </c:pt>
                <c:pt idx="1">
                  <c:v>3</c:v>
                </c:pt>
                <c:pt idx="2">
                  <c:v>5</c:v>
                </c:pt>
                <c:pt idx="3">
                  <c:v>7</c:v>
                </c:pt>
                <c:pt idx="4">
                  <c:v>10</c:v>
                </c:pt>
                <c:pt idx="5">
                  <c:v>13</c:v>
                </c:pt>
                <c:pt idx="6">
                  <c:v>15</c:v>
                </c:pt>
              </c:numCache>
            </c:numRef>
          </c:cat>
          <c:val>
            <c:numRef>
              <c:f>Sheet1!$C$2:$C$8</c:f>
              <c:numCache>
                <c:formatCode>0.00</c:formatCode>
                <c:ptCount val="7"/>
                <c:pt idx="0">
                  <c:v>1.2</c:v>
                </c:pt>
                <c:pt idx="1">
                  <c:v>2.5</c:v>
                </c:pt>
                <c:pt idx="2">
                  <c:v>3</c:v>
                </c:pt>
                <c:pt idx="3">
                  <c:v>5</c:v>
                </c:pt>
                <c:pt idx="4" formatCode="General">
                  <c:v>8.25</c:v>
                </c:pt>
                <c:pt idx="5" formatCode="General">
                  <c:v>9.3000000000000007</c:v>
                </c:pt>
                <c:pt idx="6">
                  <c:v>16.2</c:v>
                </c:pt>
              </c:numCache>
            </c:numRef>
          </c:val>
          <c:smooth val="0"/>
        </c:ser>
        <c:dLbls>
          <c:showLegendKey val="0"/>
          <c:showVal val="0"/>
          <c:showCatName val="0"/>
          <c:showSerName val="0"/>
          <c:showPercent val="0"/>
          <c:showBubbleSize val="0"/>
        </c:dLbls>
        <c:marker val="1"/>
        <c:smooth val="0"/>
        <c:axId val="93458432"/>
        <c:axId val="93460352"/>
      </c:lineChart>
      <c:catAx>
        <c:axId val="93458432"/>
        <c:scaling>
          <c:orientation val="minMax"/>
        </c:scaling>
        <c:delete val="0"/>
        <c:axPos val="b"/>
        <c:title>
          <c:tx>
            <c:rich>
              <a:bodyPr/>
              <a:lstStyle/>
              <a:p>
                <a:pPr>
                  <a:defRPr/>
                </a:pPr>
                <a:r>
                  <a:rPr lang="en-US"/>
                  <a:t>E2 (Turmeric) Storage Days</a:t>
                </a:r>
              </a:p>
            </c:rich>
          </c:tx>
          <c:overlay val="0"/>
        </c:title>
        <c:numFmt formatCode="General" sourceLinked="1"/>
        <c:majorTickMark val="none"/>
        <c:minorTickMark val="none"/>
        <c:tickLblPos val="nextTo"/>
        <c:crossAx val="93460352"/>
        <c:crosses val="autoZero"/>
        <c:auto val="1"/>
        <c:lblAlgn val="ctr"/>
        <c:lblOffset val="100"/>
        <c:noMultiLvlLbl val="0"/>
      </c:catAx>
      <c:valAx>
        <c:axId val="93460352"/>
        <c:scaling>
          <c:orientation val="minMax"/>
        </c:scaling>
        <c:delete val="0"/>
        <c:axPos val="l"/>
        <c:title>
          <c:tx>
            <c:rich>
              <a:bodyPr/>
              <a:lstStyle/>
              <a:p>
                <a:pPr>
                  <a:defRPr/>
                </a:pPr>
                <a:r>
                  <a:rPr lang="en-US"/>
                  <a:t>Microbial Load log cfu/g</a:t>
                </a:r>
              </a:p>
            </c:rich>
          </c:tx>
          <c:overlay val="0"/>
        </c:title>
        <c:numFmt formatCode="General" sourceLinked="1"/>
        <c:majorTickMark val="out"/>
        <c:minorTickMark val="none"/>
        <c:tickLblPos val="nextTo"/>
        <c:crossAx val="93458432"/>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21</Pages>
  <Words>4424</Words>
  <Characters>25220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174</cp:revision>
  <dcterms:created xsi:type="dcterms:W3CDTF">2018-01-23T18:11:00Z</dcterms:created>
  <dcterms:modified xsi:type="dcterms:W3CDTF">2018-02-01T06:20:00Z</dcterms:modified>
</cp:coreProperties>
</file>